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87" w:rsidRPr="0067110F" w:rsidRDefault="00855887" w:rsidP="00855887">
      <w:pPr>
        <w:pStyle w:val="Titolo1"/>
        <w:jc w:val="center"/>
        <w:rPr>
          <w:rFonts w:asciiTheme="minorHAnsi" w:hAnsiTheme="minorHAnsi"/>
          <w:sz w:val="96"/>
          <w:szCs w:val="96"/>
        </w:rPr>
      </w:pPr>
      <w:bookmarkStart w:id="0" w:name="_Toc405893369"/>
      <w:bookmarkStart w:id="1" w:name="_Toc406077416"/>
      <w:bookmarkStart w:id="2" w:name="_GoBack"/>
      <w:bookmarkEnd w:id="2"/>
      <w:r w:rsidRPr="0067110F">
        <w:rPr>
          <w:rFonts w:asciiTheme="minorHAnsi" w:hAnsiTheme="minorHAnsi"/>
          <w:sz w:val="96"/>
          <w:szCs w:val="96"/>
        </w:rPr>
        <w:t>Comune Di ###</w:t>
      </w:r>
      <w:bookmarkEnd w:id="0"/>
      <w:bookmarkEnd w:id="1"/>
    </w:p>
    <w:p w:rsidR="00855887" w:rsidRPr="0067110F" w:rsidRDefault="00855887" w:rsidP="00855887">
      <w:pPr>
        <w:jc w:val="center"/>
        <w:rPr>
          <w:rStyle w:val="Enfasigrassetto"/>
        </w:rPr>
      </w:pPr>
      <w:r w:rsidRPr="0067110F">
        <w:rPr>
          <w:rStyle w:val="Enfasigrassetto"/>
        </w:rPr>
        <w:t>Provincia di _____</w:t>
      </w:r>
    </w:p>
    <w:p w:rsidR="00855887" w:rsidRPr="0067110F" w:rsidRDefault="00855887" w:rsidP="00855887">
      <w:pPr>
        <w:pStyle w:val="Titolo1"/>
        <w:rPr>
          <w:rFonts w:asciiTheme="minorHAnsi" w:hAnsiTheme="minorHAnsi"/>
        </w:rPr>
      </w:pPr>
    </w:p>
    <w:p w:rsidR="00855887" w:rsidRPr="0067110F" w:rsidRDefault="00855887" w:rsidP="00855887">
      <w:pPr>
        <w:pStyle w:val="Titolo1"/>
        <w:rPr>
          <w:rFonts w:asciiTheme="minorHAnsi" w:hAnsiTheme="minorHAnsi"/>
        </w:rPr>
      </w:pPr>
    </w:p>
    <w:p w:rsidR="00F3119C" w:rsidRPr="0067110F" w:rsidRDefault="00464E7C" w:rsidP="00855887">
      <w:pPr>
        <w:pStyle w:val="Citazioneintensa"/>
        <w:ind w:left="0" w:right="-1"/>
        <w:rPr>
          <w:sz w:val="36"/>
        </w:rPr>
      </w:pPr>
      <w:r>
        <w:rPr>
          <w:sz w:val="36"/>
        </w:rPr>
        <w:t>CARTA DEI SERVIZI DEL SISTEMA</w:t>
      </w:r>
      <w:r w:rsidRPr="0067110F">
        <w:rPr>
          <w:sz w:val="36"/>
        </w:rPr>
        <w:t xml:space="preserve"> </w:t>
      </w:r>
      <w:r w:rsidR="00614B81">
        <w:rPr>
          <w:sz w:val="36"/>
        </w:rPr>
        <w:t>FOGNATURA E DEPURAZIONE</w:t>
      </w:r>
    </w:p>
    <w:p w:rsidR="00855887" w:rsidRPr="0067110F" w:rsidRDefault="00855887">
      <w:r w:rsidRPr="0067110F">
        <w:br w:type="page"/>
      </w:r>
    </w:p>
    <w:sdt>
      <w:sdtPr>
        <w:rPr>
          <w:rFonts w:asciiTheme="minorHAnsi" w:eastAsiaTheme="minorHAnsi" w:hAnsiTheme="minorHAnsi" w:cstheme="minorBidi"/>
          <w:color w:val="auto"/>
          <w:sz w:val="22"/>
          <w:szCs w:val="22"/>
          <w:lang w:eastAsia="en-US"/>
        </w:rPr>
        <w:id w:val="-112212754"/>
        <w:docPartObj>
          <w:docPartGallery w:val="Table of Contents"/>
          <w:docPartUnique/>
        </w:docPartObj>
      </w:sdtPr>
      <w:sdtEndPr>
        <w:rPr>
          <w:b/>
          <w:bCs/>
        </w:rPr>
      </w:sdtEndPr>
      <w:sdtContent>
        <w:p w:rsidR="00BD7F09" w:rsidRDefault="00BD7F09">
          <w:pPr>
            <w:pStyle w:val="Titolosommario"/>
          </w:pPr>
          <w:r>
            <w:t>Sommario</w:t>
          </w:r>
        </w:p>
        <w:p w:rsidR="00891DC3" w:rsidRDefault="00BD7F09" w:rsidP="0005247E">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p>
        <w:p w:rsidR="00891DC3" w:rsidRDefault="00556045" w:rsidP="0005247E">
          <w:pPr>
            <w:pStyle w:val="Sommario2"/>
            <w:tabs>
              <w:tab w:val="right" w:leader="dot" w:pos="9628"/>
            </w:tabs>
            <w:rPr>
              <w:rFonts w:eastAsiaTheme="minorEastAsia"/>
              <w:noProof/>
              <w:lang w:eastAsia="it-IT"/>
            </w:rPr>
          </w:pPr>
          <w:hyperlink w:anchor="_Toc406077417" w:history="1">
            <w:r w:rsidR="00891DC3" w:rsidRPr="00F554D0">
              <w:rPr>
                <w:rStyle w:val="Collegamentoipertestuale"/>
                <w:noProof/>
              </w:rPr>
              <w:t>PREMESSA</w:t>
            </w:r>
            <w:r w:rsidR="00891DC3">
              <w:rPr>
                <w:noProof/>
                <w:webHidden/>
              </w:rPr>
              <w:tab/>
            </w:r>
            <w:r w:rsidR="00891DC3">
              <w:rPr>
                <w:noProof/>
                <w:webHidden/>
              </w:rPr>
              <w:fldChar w:fldCharType="begin"/>
            </w:r>
            <w:r w:rsidR="00891DC3">
              <w:rPr>
                <w:noProof/>
                <w:webHidden/>
              </w:rPr>
              <w:instrText xml:space="preserve"> PAGEREF _Toc406077417 \h </w:instrText>
            </w:r>
            <w:r w:rsidR="00891DC3">
              <w:rPr>
                <w:noProof/>
                <w:webHidden/>
              </w:rPr>
            </w:r>
            <w:r w:rsidR="00891DC3">
              <w:rPr>
                <w:noProof/>
                <w:webHidden/>
              </w:rPr>
              <w:fldChar w:fldCharType="separate"/>
            </w:r>
            <w:r w:rsidR="00CC453F">
              <w:rPr>
                <w:noProof/>
                <w:webHidden/>
              </w:rPr>
              <w:t>4</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22" w:history="1">
            <w:r w:rsidR="00891DC3" w:rsidRPr="00F554D0">
              <w:rPr>
                <w:rStyle w:val="Collegamentoipertestuale"/>
                <w:noProof/>
              </w:rPr>
              <w:t>Riferimenti legislativi</w:t>
            </w:r>
            <w:r w:rsidR="00891DC3">
              <w:rPr>
                <w:noProof/>
                <w:webHidden/>
              </w:rPr>
              <w:tab/>
            </w:r>
            <w:r w:rsidR="00891DC3">
              <w:rPr>
                <w:noProof/>
                <w:webHidden/>
              </w:rPr>
              <w:fldChar w:fldCharType="begin"/>
            </w:r>
            <w:r w:rsidR="00891DC3">
              <w:rPr>
                <w:noProof/>
                <w:webHidden/>
              </w:rPr>
              <w:instrText xml:space="preserve"> PAGEREF _Toc406077422 \h </w:instrText>
            </w:r>
            <w:r w:rsidR="00891DC3">
              <w:rPr>
                <w:noProof/>
                <w:webHidden/>
              </w:rPr>
            </w:r>
            <w:r w:rsidR="00891DC3">
              <w:rPr>
                <w:noProof/>
                <w:webHidden/>
              </w:rPr>
              <w:fldChar w:fldCharType="separate"/>
            </w:r>
            <w:r w:rsidR="00CC453F">
              <w:rPr>
                <w:noProof/>
                <w:webHidden/>
              </w:rPr>
              <w:t>4</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23" w:history="1">
            <w:r w:rsidR="00891DC3" w:rsidRPr="00F554D0">
              <w:rPr>
                <w:rStyle w:val="Collegamentoipertestuale"/>
                <w:noProof/>
              </w:rPr>
              <w:t>Validità della Carta del Servizio Idrico Integrato</w:t>
            </w:r>
            <w:r w:rsidR="00891DC3">
              <w:rPr>
                <w:noProof/>
                <w:webHidden/>
              </w:rPr>
              <w:tab/>
            </w:r>
            <w:r w:rsidR="00891DC3">
              <w:rPr>
                <w:noProof/>
                <w:webHidden/>
              </w:rPr>
              <w:fldChar w:fldCharType="begin"/>
            </w:r>
            <w:r w:rsidR="00891DC3">
              <w:rPr>
                <w:noProof/>
                <w:webHidden/>
              </w:rPr>
              <w:instrText xml:space="preserve"> PAGEREF _Toc406077423 \h </w:instrText>
            </w:r>
            <w:r w:rsidR="00891DC3">
              <w:rPr>
                <w:noProof/>
                <w:webHidden/>
              </w:rPr>
            </w:r>
            <w:r w:rsidR="00891DC3">
              <w:rPr>
                <w:noProof/>
                <w:webHidden/>
              </w:rPr>
              <w:fldChar w:fldCharType="separate"/>
            </w:r>
            <w:r w:rsidR="00CC453F">
              <w:rPr>
                <w:noProof/>
                <w:webHidden/>
              </w:rPr>
              <w:t>5</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24" w:history="1">
            <w:r w:rsidR="00891DC3" w:rsidRPr="00F554D0">
              <w:rPr>
                <w:rStyle w:val="Collegamentoipertestuale"/>
                <w:noProof/>
              </w:rPr>
              <w:t>1. INFORMAZIONI SUL GESTORE E PRINCIPI FONDAMENTALI</w:t>
            </w:r>
            <w:r w:rsidR="00891DC3">
              <w:rPr>
                <w:noProof/>
                <w:webHidden/>
              </w:rPr>
              <w:tab/>
            </w:r>
            <w:r w:rsidR="00891DC3">
              <w:rPr>
                <w:noProof/>
                <w:webHidden/>
              </w:rPr>
              <w:fldChar w:fldCharType="begin"/>
            </w:r>
            <w:r w:rsidR="00891DC3">
              <w:rPr>
                <w:noProof/>
                <w:webHidden/>
              </w:rPr>
              <w:instrText xml:space="preserve"> PAGEREF _Toc406077424 \h </w:instrText>
            </w:r>
            <w:r w:rsidR="00891DC3">
              <w:rPr>
                <w:noProof/>
                <w:webHidden/>
              </w:rPr>
            </w:r>
            <w:r w:rsidR="00891DC3">
              <w:rPr>
                <w:noProof/>
                <w:webHidden/>
              </w:rPr>
              <w:fldChar w:fldCharType="separate"/>
            </w:r>
            <w:r w:rsidR="00CC453F">
              <w:rPr>
                <w:noProof/>
                <w:webHidden/>
              </w:rPr>
              <w:t>6</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25" w:history="1">
            <w:r w:rsidR="00891DC3" w:rsidRPr="00F554D0">
              <w:rPr>
                <w:rStyle w:val="Collegamentoipertestuale"/>
                <w:noProof/>
              </w:rPr>
              <w:t>1.1 Presentazione dell’Azienda</w:t>
            </w:r>
            <w:r w:rsidR="00891DC3">
              <w:rPr>
                <w:noProof/>
                <w:webHidden/>
              </w:rPr>
              <w:tab/>
            </w:r>
            <w:r w:rsidR="00891DC3">
              <w:rPr>
                <w:noProof/>
                <w:webHidden/>
              </w:rPr>
              <w:fldChar w:fldCharType="begin"/>
            </w:r>
            <w:r w:rsidR="00891DC3">
              <w:rPr>
                <w:noProof/>
                <w:webHidden/>
              </w:rPr>
              <w:instrText xml:space="preserve"> PAGEREF _Toc406077425 \h </w:instrText>
            </w:r>
            <w:r w:rsidR="00891DC3">
              <w:rPr>
                <w:noProof/>
                <w:webHidden/>
              </w:rPr>
            </w:r>
            <w:r w:rsidR="00891DC3">
              <w:rPr>
                <w:noProof/>
                <w:webHidden/>
              </w:rPr>
              <w:fldChar w:fldCharType="separate"/>
            </w:r>
            <w:r w:rsidR="00CC453F">
              <w:rPr>
                <w:noProof/>
                <w:webHidden/>
              </w:rPr>
              <w:t>6</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26" w:history="1">
            <w:r w:rsidR="00891DC3" w:rsidRPr="00F554D0">
              <w:rPr>
                <w:rStyle w:val="Collegamentoipertestuale"/>
                <w:noProof/>
              </w:rPr>
              <w:t>1.2 Cenni Storici</w:t>
            </w:r>
            <w:r w:rsidR="00891DC3">
              <w:rPr>
                <w:noProof/>
                <w:webHidden/>
              </w:rPr>
              <w:tab/>
            </w:r>
            <w:r w:rsidR="00891DC3">
              <w:rPr>
                <w:noProof/>
                <w:webHidden/>
              </w:rPr>
              <w:fldChar w:fldCharType="begin"/>
            </w:r>
            <w:r w:rsidR="00891DC3">
              <w:rPr>
                <w:noProof/>
                <w:webHidden/>
              </w:rPr>
              <w:instrText xml:space="preserve"> PAGEREF _Toc406077426 \h </w:instrText>
            </w:r>
            <w:r w:rsidR="00891DC3">
              <w:rPr>
                <w:noProof/>
                <w:webHidden/>
              </w:rPr>
            </w:r>
            <w:r w:rsidR="00891DC3">
              <w:rPr>
                <w:noProof/>
                <w:webHidden/>
              </w:rPr>
              <w:fldChar w:fldCharType="separate"/>
            </w:r>
            <w:r w:rsidR="00CC453F">
              <w:rPr>
                <w:noProof/>
                <w:webHidden/>
              </w:rPr>
              <w:t>6</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27" w:history="1">
            <w:r w:rsidR="00891DC3" w:rsidRPr="00F554D0">
              <w:rPr>
                <w:rStyle w:val="Collegamentoipertestuale"/>
                <w:noProof/>
              </w:rPr>
              <w:t>1.3 Principi fondamentali</w:t>
            </w:r>
            <w:r w:rsidR="00891DC3">
              <w:rPr>
                <w:noProof/>
                <w:webHidden/>
              </w:rPr>
              <w:tab/>
            </w:r>
            <w:r w:rsidR="00891DC3">
              <w:rPr>
                <w:noProof/>
                <w:webHidden/>
              </w:rPr>
              <w:fldChar w:fldCharType="begin"/>
            </w:r>
            <w:r w:rsidR="00891DC3">
              <w:rPr>
                <w:noProof/>
                <w:webHidden/>
              </w:rPr>
              <w:instrText xml:space="preserve"> PAGEREF _Toc406077427 \h </w:instrText>
            </w:r>
            <w:r w:rsidR="00891DC3">
              <w:rPr>
                <w:noProof/>
                <w:webHidden/>
              </w:rPr>
            </w:r>
            <w:r w:rsidR="00891DC3">
              <w:rPr>
                <w:noProof/>
                <w:webHidden/>
              </w:rPr>
              <w:fldChar w:fldCharType="separate"/>
            </w:r>
            <w:r w:rsidR="00CC453F">
              <w:rPr>
                <w:noProof/>
                <w:webHidden/>
              </w:rPr>
              <w:t>6</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28" w:history="1">
            <w:r w:rsidR="00891DC3" w:rsidRPr="00F554D0">
              <w:rPr>
                <w:rStyle w:val="Collegamentoipertestuale"/>
                <w:noProof/>
              </w:rPr>
              <w:t>2. INFORMAZIONI SINTETICHE SUI SERVIZI FORNITI</w:t>
            </w:r>
            <w:r w:rsidR="00891DC3">
              <w:rPr>
                <w:noProof/>
                <w:webHidden/>
              </w:rPr>
              <w:tab/>
            </w:r>
            <w:r w:rsidR="00891DC3">
              <w:rPr>
                <w:noProof/>
                <w:webHidden/>
              </w:rPr>
              <w:fldChar w:fldCharType="begin"/>
            </w:r>
            <w:r w:rsidR="00891DC3">
              <w:rPr>
                <w:noProof/>
                <w:webHidden/>
              </w:rPr>
              <w:instrText xml:space="preserve"> PAGEREF _Toc406077428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29" w:history="1">
            <w:r w:rsidR="00891DC3" w:rsidRPr="00F554D0">
              <w:rPr>
                <w:rStyle w:val="Collegamentoipertestuale"/>
                <w:noProof/>
              </w:rPr>
              <w:t>2.1 Informazioni generali per l’utente</w:t>
            </w:r>
            <w:r w:rsidR="00891DC3">
              <w:rPr>
                <w:noProof/>
                <w:webHidden/>
              </w:rPr>
              <w:tab/>
            </w:r>
            <w:r w:rsidR="00891DC3">
              <w:rPr>
                <w:noProof/>
                <w:webHidden/>
              </w:rPr>
              <w:fldChar w:fldCharType="begin"/>
            </w:r>
            <w:r w:rsidR="00891DC3">
              <w:rPr>
                <w:noProof/>
                <w:webHidden/>
              </w:rPr>
              <w:instrText xml:space="preserve"> PAGEREF _Toc406077429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0" w:history="1">
            <w:r w:rsidR="00891DC3" w:rsidRPr="00F554D0">
              <w:rPr>
                <w:rStyle w:val="Collegamentoipertestuale"/>
                <w:noProof/>
              </w:rPr>
              <w:t>2.2 Servizio informazioni telefonico, Contact Center</w:t>
            </w:r>
            <w:r w:rsidR="00891DC3">
              <w:rPr>
                <w:noProof/>
                <w:webHidden/>
              </w:rPr>
              <w:tab/>
            </w:r>
            <w:r w:rsidR="00891DC3">
              <w:rPr>
                <w:noProof/>
                <w:webHidden/>
              </w:rPr>
              <w:fldChar w:fldCharType="begin"/>
            </w:r>
            <w:r w:rsidR="00891DC3">
              <w:rPr>
                <w:noProof/>
                <w:webHidden/>
              </w:rPr>
              <w:instrText xml:space="preserve"> PAGEREF _Toc406077430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1" w:history="1">
            <w:r w:rsidR="00891DC3" w:rsidRPr="00F554D0">
              <w:rPr>
                <w:rStyle w:val="Collegamentoipertestuale"/>
                <w:noProof/>
              </w:rPr>
              <w:t>2.3 Il sito Internet e il servizio clienti on line</w:t>
            </w:r>
            <w:r w:rsidR="00891DC3">
              <w:rPr>
                <w:noProof/>
                <w:webHidden/>
              </w:rPr>
              <w:tab/>
            </w:r>
            <w:r w:rsidR="00891DC3">
              <w:rPr>
                <w:noProof/>
                <w:webHidden/>
              </w:rPr>
              <w:fldChar w:fldCharType="begin"/>
            </w:r>
            <w:r w:rsidR="00891DC3">
              <w:rPr>
                <w:noProof/>
                <w:webHidden/>
              </w:rPr>
              <w:instrText xml:space="preserve"> PAGEREF _Toc406077431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2" w:history="1">
            <w:r w:rsidR="00891DC3" w:rsidRPr="00F554D0">
              <w:rPr>
                <w:rStyle w:val="Collegamentoipertestuale"/>
                <w:noProof/>
              </w:rPr>
              <w:t>2.4 Lo Sportello Comunale on line</w:t>
            </w:r>
            <w:r w:rsidR="00891DC3">
              <w:rPr>
                <w:noProof/>
                <w:webHidden/>
              </w:rPr>
              <w:tab/>
            </w:r>
            <w:r w:rsidR="00891DC3">
              <w:rPr>
                <w:noProof/>
                <w:webHidden/>
              </w:rPr>
              <w:fldChar w:fldCharType="begin"/>
            </w:r>
            <w:r w:rsidR="00891DC3">
              <w:rPr>
                <w:noProof/>
                <w:webHidden/>
              </w:rPr>
              <w:instrText xml:space="preserve"> PAGEREF _Toc406077432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3" w:history="1">
            <w:r w:rsidR="00891DC3" w:rsidRPr="00F554D0">
              <w:rPr>
                <w:rStyle w:val="Collegamentoipertestuale"/>
                <w:noProof/>
              </w:rPr>
              <w:t>2.5 Segnalazione guasti</w:t>
            </w:r>
            <w:r w:rsidR="00891DC3">
              <w:rPr>
                <w:noProof/>
                <w:webHidden/>
              </w:rPr>
              <w:tab/>
            </w:r>
            <w:r w:rsidR="00891DC3">
              <w:rPr>
                <w:noProof/>
                <w:webHidden/>
              </w:rPr>
              <w:fldChar w:fldCharType="begin"/>
            </w:r>
            <w:r w:rsidR="00891DC3">
              <w:rPr>
                <w:noProof/>
                <w:webHidden/>
              </w:rPr>
              <w:instrText xml:space="preserve"> PAGEREF _Toc406077433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4" w:history="1">
            <w:r w:rsidR="00891DC3" w:rsidRPr="00F554D0">
              <w:rPr>
                <w:rStyle w:val="Collegamentoipertestuale"/>
                <w:noProof/>
              </w:rPr>
              <w:t>2.6 Copertura assicurativa</w:t>
            </w:r>
            <w:r w:rsidR="00891DC3">
              <w:rPr>
                <w:noProof/>
                <w:webHidden/>
              </w:rPr>
              <w:tab/>
            </w:r>
            <w:r w:rsidR="00891DC3">
              <w:rPr>
                <w:noProof/>
                <w:webHidden/>
              </w:rPr>
              <w:fldChar w:fldCharType="begin"/>
            </w:r>
            <w:r w:rsidR="00891DC3">
              <w:rPr>
                <w:noProof/>
                <w:webHidden/>
              </w:rPr>
              <w:instrText xml:space="preserve"> PAGEREF _Toc406077434 \h </w:instrText>
            </w:r>
            <w:r w:rsidR="00891DC3">
              <w:rPr>
                <w:noProof/>
                <w:webHidden/>
              </w:rPr>
            </w:r>
            <w:r w:rsidR="00891DC3">
              <w:rPr>
                <w:noProof/>
                <w:webHidden/>
              </w:rPr>
              <w:fldChar w:fldCharType="separate"/>
            </w:r>
            <w:r w:rsidR="00CC453F">
              <w:rPr>
                <w:noProof/>
                <w:webHidden/>
              </w:rPr>
              <w:t>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5" w:history="1">
            <w:r w:rsidR="00891DC3" w:rsidRPr="00F554D0">
              <w:rPr>
                <w:rStyle w:val="Collegamentoipertestuale"/>
                <w:noProof/>
              </w:rPr>
              <w:t>2.7 I servizi forniti</w:t>
            </w:r>
            <w:r w:rsidR="00891DC3">
              <w:rPr>
                <w:noProof/>
                <w:webHidden/>
              </w:rPr>
              <w:tab/>
            </w:r>
            <w:r w:rsidR="00891DC3">
              <w:rPr>
                <w:noProof/>
                <w:webHidden/>
              </w:rPr>
              <w:fldChar w:fldCharType="begin"/>
            </w:r>
            <w:r w:rsidR="00891DC3">
              <w:rPr>
                <w:noProof/>
                <w:webHidden/>
              </w:rPr>
              <w:instrText xml:space="preserve"> PAGEREF _Toc406077435 \h </w:instrText>
            </w:r>
            <w:r w:rsidR="00891DC3">
              <w:rPr>
                <w:noProof/>
                <w:webHidden/>
              </w:rPr>
            </w:r>
            <w:r w:rsidR="00891DC3">
              <w:rPr>
                <w:noProof/>
                <w:webHidden/>
              </w:rPr>
              <w:fldChar w:fldCharType="separate"/>
            </w:r>
            <w:r w:rsidR="00CC453F">
              <w:rPr>
                <w:noProof/>
                <w:webHidden/>
              </w:rPr>
              <w:t>9</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6" w:history="1">
            <w:r w:rsidR="00891DC3" w:rsidRPr="00F554D0">
              <w:rPr>
                <w:rStyle w:val="Collegamentoipertestuale"/>
                <w:noProof/>
              </w:rPr>
              <w:t>2.8 Informazioni specifiche per l’utente</w:t>
            </w:r>
            <w:r w:rsidR="00891DC3">
              <w:rPr>
                <w:noProof/>
                <w:webHidden/>
              </w:rPr>
              <w:tab/>
            </w:r>
            <w:r w:rsidR="00891DC3">
              <w:rPr>
                <w:noProof/>
                <w:webHidden/>
              </w:rPr>
              <w:fldChar w:fldCharType="begin"/>
            </w:r>
            <w:r w:rsidR="00891DC3">
              <w:rPr>
                <w:noProof/>
                <w:webHidden/>
              </w:rPr>
              <w:instrText xml:space="preserve"> PAGEREF _Toc406077436 \h </w:instrText>
            </w:r>
            <w:r w:rsidR="00891DC3">
              <w:rPr>
                <w:noProof/>
                <w:webHidden/>
              </w:rPr>
            </w:r>
            <w:r w:rsidR="00891DC3">
              <w:rPr>
                <w:noProof/>
                <w:webHidden/>
              </w:rPr>
              <w:fldChar w:fldCharType="separate"/>
            </w:r>
            <w:r w:rsidR="00CC453F">
              <w:rPr>
                <w:noProof/>
                <w:webHidden/>
              </w:rPr>
              <w:t>10</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37" w:history="1">
            <w:r w:rsidR="00891DC3" w:rsidRPr="00F554D0">
              <w:rPr>
                <w:rStyle w:val="Collegamentoipertestuale"/>
                <w:noProof/>
              </w:rPr>
              <w:t>3. IMPEGNI, STANDARD DI QUALITA’ E MODALITA’ DI VERIFICA</w:t>
            </w:r>
            <w:r w:rsidR="00891DC3">
              <w:rPr>
                <w:noProof/>
                <w:webHidden/>
              </w:rPr>
              <w:tab/>
            </w:r>
            <w:r w:rsidR="00891DC3">
              <w:rPr>
                <w:noProof/>
                <w:webHidden/>
              </w:rPr>
              <w:fldChar w:fldCharType="begin"/>
            </w:r>
            <w:r w:rsidR="00891DC3">
              <w:rPr>
                <w:noProof/>
                <w:webHidden/>
              </w:rPr>
              <w:instrText xml:space="preserve"> PAGEREF _Toc406077437 \h </w:instrText>
            </w:r>
            <w:r w:rsidR="00891DC3">
              <w:rPr>
                <w:noProof/>
                <w:webHidden/>
              </w:rPr>
            </w:r>
            <w:r w:rsidR="00891DC3">
              <w:rPr>
                <w:noProof/>
                <w:webHidden/>
              </w:rPr>
              <w:fldChar w:fldCharType="separate"/>
            </w:r>
            <w:r w:rsidR="00CC453F">
              <w:rPr>
                <w:noProof/>
                <w:webHidden/>
              </w:rPr>
              <w:t>12</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8" w:history="1">
            <w:r w:rsidR="00891DC3" w:rsidRPr="00F554D0">
              <w:rPr>
                <w:rStyle w:val="Collegamentoipertestuale"/>
                <w:noProof/>
              </w:rPr>
              <w:t>3.1 Dichiarazione di impegno del Gestore</w:t>
            </w:r>
            <w:r w:rsidR="00891DC3">
              <w:rPr>
                <w:noProof/>
                <w:webHidden/>
              </w:rPr>
              <w:tab/>
            </w:r>
            <w:r w:rsidR="00891DC3">
              <w:rPr>
                <w:noProof/>
                <w:webHidden/>
              </w:rPr>
              <w:fldChar w:fldCharType="begin"/>
            </w:r>
            <w:r w:rsidR="00891DC3">
              <w:rPr>
                <w:noProof/>
                <w:webHidden/>
              </w:rPr>
              <w:instrText xml:space="preserve"> PAGEREF _Toc406077438 \h </w:instrText>
            </w:r>
            <w:r w:rsidR="00891DC3">
              <w:rPr>
                <w:noProof/>
                <w:webHidden/>
              </w:rPr>
            </w:r>
            <w:r w:rsidR="00891DC3">
              <w:rPr>
                <w:noProof/>
                <w:webHidden/>
              </w:rPr>
              <w:fldChar w:fldCharType="separate"/>
            </w:r>
            <w:r w:rsidR="00CC453F">
              <w:rPr>
                <w:noProof/>
                <w:webHidden/>
              </w:rPr>
              <w:t>12</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39" w:history="1">
            <w:r w:rsidR="00891DC3" w:rsidRPr="00F554D0">
              <w:rPr>
                <w:rStyle w:val="Collegamentoipertestuale"/>
                <w:noProof/>
              </w:rPr>
              <w:t>3.2 Standard di Qualità</w:t>
            </w:r>
            <w:r w:rsidR="00891DC3">
              <w:rPr>
                <w:noProof/>
                <w:webHidden/>
              </w:rPr>
              <w:tab/>
            </w:r>
            <w:r w:rsidR="00891DC3">
              <w:rPr>
                <w:noProof/>
                <w:webHidden/>
              </w:rPr>
              <w:fldChar w:fldCharType="begin"/>
            </w:r>
            <w:r w:rsidR="00891DC3">
              <w:rPr>
                <w:noProof/>
                <w:webHidden/>
              </w:rPr>
              <w:instrText xml:space="preserve"> PAGEREF _Toc406077439 \h </w:instrText>
            </w:r>
            <w:r w:rsidR="00891DC3">
              <w:rPr>
                <w:noProof/>
                <w:webHidden/>
              </w:rPr>
            </w:r>
            <w:r w:rsidR="00891DC3">
              <w:rPr>
                <w:noProof/>
                <w:webHidden/>
              </w:rPr>
              <w:fldChar w:fldCharType="separate"/>
            </w:r>
            <w:r w:rsidR="00CC453F">
              <w:rPr>
                <w:noProof/>
                <w:webHidden/>
              </w:rPr>
              <w:t>12</w:t>
            </w:r>
            <w:r w:rsidR="00891DC3">
              <w:rPr>
                <w:noProof/>
                <w:webHidden/>
              </w:rPr>
              <w:fldChar w:fldCharType="end"/>
            </w:r>
          </w:hyperlink>
        </w:p>
        <w:p w:rsidR="00891DC3" w:rsidRDefault="00556045" w:rsidP="0005247E">
          <w:pPr>
            <w:pStyle w:val="Sommario3"/>
            <w:tabs>
              <w:tab w:val="right" w:leader="dot" w:pos="9628"/>
            </w:tabs>
            <w:ind w:left="928"/>
            <w:rPr>
              <w:rFonts w:eastAsiaTheme="minorEastAsia"/>
              <w:noProof/>
              <w:lang w:eastAsia="it-IT"/>
            </w:rPr>
          </w:pPr>
          <w:hyperlink w:anchor="_Toc406077440" w:history="1">
            <w:r w:rsidR="00891DC3" w:rsidRPr="00F554D0">
              <w:rPr>
                <w:rStyle w:val="Collegamentoipertestuale"/>
                <w:noProof/>
              </w:rPr>
              <w:t>3.2.1. Avvio del rapporto contrattuale</w:t>
            </w:r>
            <w:r w:rsidR="00891DC3">
              <w:rPr>
                <w:noProof/>
                <w:webHidden/>
              </w:rPr>
              <w:tab/>
            </w:r>
            <w:r w:rsidR="00891DC3">
              <w:rPr>
                <w:noProof/>
                <w:webHidden/>
              </w:rPr>
              <w:fldChar w:fldCharType="begin"/>
            </w:r>
            <w:r w:rsidR="00891DC3">
              <w:rPr>
                <w:noProof/>
                <w:webHidden/>
              </w:rPr>
              <w:instrText xml:space="preserve"> PAGEREF _Toc406077440 \h </w:instrText>
            </w:r>
            <w:r w:rsidR="00891DC3">
              <w:rPr>
                <w:noProof/>
                <w:webHidden/>
              </w:rPr>
            </w:r>
            <w:r w:rsidR="00891DC3">
              <w:rPr>
                <w:noProof/>
                <w:webHidden/>
              </w:rPr>
              <w:fldChar w:fldCharType="separate"/>
            </w:r>
            <w:r w:rsidR="00CC453F">
              <w:rPr>
                <w:noProof/>
                <w:webHidden/>
              </w:rPr>
              <w:t>12</w:t>
            </w:r>
            <w:r w:rsidR="00891DC3">
              <w:rPr>
                <w:noProof/>
                <w:webHidden/>
              </w:rPr>
              <w:fldChar w:fldCharType="end"/>
            </w:r>
          </w:hyperlink>
        </w:p>
        <w:p w:rsidR="00891DC3" w:rsidRDefault="00556045" w:rsidP="0005247E">
          <w:pPr>
            <w:pStyle w:val="Sommario3"/>
            <w:tabs>
              <w:tab w:val="right" w:leader="dot" w:pos="9628"/>
            </w:tabs>
            <w:ind w:left="928"/>
            <w:rPr>
              <w:rFonts w:eastAsiaTheme="minorEastAsia"/>
              <w:noProof/>
              <w:lang w:eastAsia="it-IT"/>
            </w:rPr>
          </w:pPr>
          <w:hyperlink w:anchor="_Toc406077441" w:history="1">
            <w:r w:rsidR="00891DC3" w:rsidRPr="00F554D0">
              <w:rPr>
                <w:rStyle w:val="Collegamentoipertestuale"/>
                <w:noProof/>
              </w:rPr>
              <w:t>3.2.2. Accessibilità ai Servizi</w:t>
            </w:r>
            <w:r w:rsidR="00891DC3">
              <w:rPr>
                <w:noProof/>
                <w:webHidden/>
              </w:rPr>
              <w:tab/>
            </w:r>
            <w:r w:rsidR="00891DC3">
              <w:rPr>
                <w:noProof/>
                <w:webHidden/>
              </w:rPr>
              <w:fldChar w:fldCharType="begin"/>
            </w:r>
            <w:r w:rsidR="00891DC3">
              <w:rPr>
                <w:noProof/>
                <w:webHidden/>
              </w:rPr>
              <w:instrText xml:space="preserve"> PAGEREF _Toc406077441 \h </w:instrText>
            </w:r>
            <w:r w:rsidR="00891DC3">
              <w:rPr>
                <w:noProof/>
                <w:webHidden/>
              </w:rPr>
            </w:r>
            <w:r w:rsidR="00891DC3">
              <w:rPr>
                <w:noProof/>
                <w:webHidden/>
              </w:rPr>
              <w:fldChar w:fldCharType="separate"/>
            </w:r>
            <w:r w:rsidR="00CC453F">
              <w:rPr>
                <w:noProof/>
                <w:webHidden/>
              </w:rPr>
              <w:t>14</w:t>
            </w:r>
            <w:r w:rsidR="00891DC3">
              <w:rPr>
                <w:noProof/>
                <w:webHidden/>
              </w:rPr>
              <w:fldChar w:fldCharType="end"/>
            </w:r>
          </w:hyperlink>
        </w:p>
        <w:p w:rsidR="00891DC3" w:rsidRDefault="00556045" w:rsidP="0005247E">
          <w:pPr>
            <w:pStyle w:val="Sommario3"/>
            <w:tabs>
              <w:tab w:val="right" w:leader="dot" w:pos="9628"/>
            </w:tabs>
            <w:ind w:left="928"/>
            <w:rPr>
              <w:rFonts w:eastAsiaTheme="minorEastAsia"/>
              <w:noProof/>
              <w:lang w:eastAsia="it-IT"/>
            </w:rPr>
          </w:pPr>
          <w:hyperlink w:anchor="_Toc406077442" w:history="1">
            <w:r w:rsidR="00891DC3" w:rsidRPr="00F554D0">
              <w:rPr>
                <w:rStyle w:val="Collegamentoipertestuale"/>
                <w:noProof/>
              </w:rPr>
              <w:t>3.2.3. Gestione del rapporto contrattuale</w:t>
            </w:r>
            <w:r w:rsidR="00891DC3">
              <w:rPr>
                <w:noProof/>
                <w:webHidden/>
              </w:rPr>
              <w:tab/>
            </w:r>
            <w:r w:rsidR="00891DC3">
              <w:rPr>
                <w:noProof/>
                <w:webHidden/>
              </w:rPr>
              <w:fldChar w:fldCharType="begin"/>
            </w:r>
            <w:r w:rsidR="00891DC3">
              <w:rPr>
                <w:noProof/>
                <w:webHidden/>
              </w:rPr>
              <w:instrText xml:space="preserve"> PAGEREF _Toc406077442 \h </w:instrText>
            </w:r>
            <w:r w:rsidR="00891DC3">
              <w:rPr>
                <w:noProof/>
                <w:webHidden/>
              </w:rPr>
            </w:r>
            <w:r w:rsidR="00891DC3">
              <w:rPr>
                <w:noProof/>
                <w:webHidden/>
              </w:rPr>
              <w:fldChar w:fldCharType="separate"/>
            </w:r>
            <w:r w:rsidR="00CC453F">
              <w:rPr>
                <w:noProof/>
                <w:webHidden/>
              </w:rPr>
              <w:t>16</w:t>
            </w:r>
            <w:r w:rsidR="00891DC3">
              <w:rPr>
                <w:noProof/>
                <w:webHidden/>
              </w:rPr>
              <w:fldChar w:fldCharType="end"/>
            </w:r>
          </w:hyperlink>
        </w:p>
        <w:p w:rsidR="00891DC3" w:rsidRDefault="00556045" w:rsidP="0005247E">
          <w:pPr>
            <w:pStyle w:val="Sommario3"/>
            <w:tabs>
              <w:tab w:val="right" w:leader="dot" w:pos="9628"/>
            </w:tabs>
            <w:ind w:left="928"/>
            <w:rPr>
              <w:rFonts w:eastAsiaTheme="minorEastAsia"/>
              <w:noProof/>
              <w:lang w:eastAsia="it-IT"/>
            </w:rPr>
          </w:pPr>
          <w:hyperlink w:anchor="_Toc406077443" w:history="1">
            <w:r w:rsidR="00891DC3" w:rsidRPr="00F554D0">
              <w:rPr>
                <w:rStyle w:val="Collegamentoipertestuale"/>
                <w:noProof/>
              </w:rPr>
              <w:t>3.2.4 Continuità del Servizio</w:t>
            </w:r>
            <w:r w:rsidR="00891DC3">
              <w:rPr>
                <w:noProof/>
                <w:webHidden/>
              </w:rPr>
              <w:tab/>
            </w:r>
            <w:r w:rsidR="00891DC3">
              <w:rPr>
                <w:noProof/>
                <w:webHidden/>
              </w:rPr>
              <w:fldChar w:fldCharType="begin"/>
            </w:r>
            <w:r w:rsidR="00891DC3">
              <w:rPr>
                <w:noProof/>
                <w:webHidden/>
              </w:rPr>
              <w:instrText xml:space="preserve"> PAGEREF _Toc406077443 \h </w:instrText>
            </w:r>
            <w:r w:rsidR="00891DC3">
              <w:rPr>
                <w:noProof/>
                <w:webHidden/>
              </w:rPr>
            </w:r>
            <w:r w:rsidR="00891DC3">
              <w:rPr>
                <w:noProof/>
                <w:webHidden/>
              </w:rPr>
              <w:fldChar w:fldCharType="separate"/>
            </w:r>
            <w:r w:rsidR="00CC453F">
              <w:rPr>
                <w:noProof/>
                <w:webHidden/>
              </w:rPr>
              <w:t>17</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44" w:history="1">
            <w:r w:rsidR="00891DC3" w:rsidRPr="00F554D0">
              <w:rPr>
                <w:rStyle w:val="Collegamentoipertestuale"/>
                <w:noProof/>
              </w:rPr>
              <w:t>3.3 Valutazione del grado di soddisfazione</w:t>
            </w:r>
            <w:r w:rsidR="00891DC3">
              <w:rPr>
                <w:noProof/>
                <w:webHidden/>
              </w:rPr>
              <w:tab/>
            </w:r>
            <w:r w:rsidR="00891DC3">
              <w:rPr>
                <w:noProof/>
                <w:webHidden/>
              </w:rPr>
              <w:fldChar w:fldCharType="begin"/>
            </w:r>
            <w:r w:rsidR="00891DC3">
              <w:rPr>
                <w:noProof/>
                <w:webHidden/>
              </w:rPr>
              <w:instrText xml:space="preserve"> PAGEREF _Toc406077444 \h </w:instrText>
            </w:r>
            <w:r w:rsidR="00891DC3">
              <w:rPr>
                <w:noProof/>
                <w:webHidden/>
              </w:rPr>
            </w:r>
            <w:r w:rsidR="00891DC3">
              <w:rPr>
                <w:noProof/>
                <w:webHidden/>
              </w:rPr>
              <w:fldChar w:fldCharType="separate"/>
            </w:r>
            <w:r w:rsidR="00CC453F">
              <w:rPr>
                <w:noProof/>
                <w:webHidden/>
              </w:rPr>
              <w:t>18</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45" w:history="1">
            <w:r w:rsidR="00891DC3" w:rsidRPr="00F554D0">
              <w:rPr>
                <w:rStyle w:val="Collegamentoipertestuale"/>
                <w:noProof/>
              </w:rPr>
              <w:t>4. PROCEDURE DI RIMBORSO E TUTELA</w:t>
            </w:r>
            <w:r w:rsidR="00891DC3">
              <w:rPr>
                <w:noProof/>
                <w:webHidden/>
              </w:rPr>
              <w:tab/>
            </w:r>
            <w:r w:rsidR="00891DC3">
              <w:rPr>
                <w:noProof/>
                <w:webHidden/>
              </w:rPr>
              <w:fldChar w:fldCharType="begin"/>
            </w:r>
            <w:r w:rsidR="00891DC3">
              <w:rPr>
                <w:noProof/>
                <w:webHidden/>
              </w:rPr>
              <w:instrText xml:space="preserve"> PAGEREF _Toc406077445 \h </w:instrText>
            </w:r>
            <w:r w:rsidR="00891DC3">
              <w:rPr>
                <w:noProof/>
                <w:webHidden/>
              </w:rPr>
            </w:r>
            <w:r w:rsidR="00891DC3">
              <w:rPr>
                <w:noProof/>
                <w:webHidden/>
              </w:rPr>
              <w:fldChar w:fldCharType="separate"/>
            </w:r>
            <w:r w:rsidR="00CC453F">
              <w:rPr>
                <w:noProof/>
                <w:webHidden/>
              </w:rPr>
              <w:t>19</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46" w:history="1">
            <w:r w:rsidR="00891DC3" w:rsidRPr="00F554D0">
              <w:rPr>
                <w:rStyle w:val="Collegamentoipertestuale"/>
                <w:noProof/>
              </w:rPr>
              <w:t>4.1 Rimborsi per mancato rispetto degli impegni</w:t>
            </w:r>
            <w:r w:rsidR="00891DC3">
              <w:rPr>
                <w:noProof/>
                <w:webHidden/>
              </w:rPr>
              <w:tab/>
            </w:r>
            <w:r w:rsidR="00891DC3">
              <w:rPr>
                <w:noProof/>
                <w:webHidden/>
              </w:rPr>
              <w:fldChar w:fldCharType="begin"/>
            </w:r>
            <w:r w:rsidR="00891DC3">
              <w:rPr>
                <w:noProof/>
                <w:webHidden/>
              </w:rPr>
              <w:instrText xml:space="preserve"> PAGEREF _Toc406077446 \h </w:instrText>
            </w:r>
            <w:r w:rsidR="00891DC3">
              <w:rPr>
                <w:noProof/>
                <w:webHidden/>
              </w:rPr>
            </w:r>
            <w:r w:rsidR="00891DC3">
              <w:rPr>
                <w:noProof/>
                <w:webHidden/>
              </w:rPr>
              <w:fldChar w:fldCharType="separate"/>
            </w:r>
            <w:r w:rsidR="00CC453F">
              <w:rPr>
                <w:noProof/>
                <w:webHidden/>
              </w:rPr>
              <w:t>19</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47" w:history="1">
            <w:r w:rsidR="00891DC3" w:rsidRPr="00F554D0">
              <w:rPr>
                <w:rStyle w:val="Collegamentoipertestuale"/>
                <w:noProof/>
              </w:rPr>
              <w:t>4.2 Organi di tutela interni</w:t>
            </w:r>
            <w:r w:rsidR="00891DC3">
              <w:rPr>
                <w:noProof/>
                <w:webHidden/>
              </w:rPr>
              <w:tab/>
            </w:r>
            <w:r w:rsidR="00891DC3">
              <w:rPr>
                <w:noProof/>
                <w:webHidden/>
              </w:rPr>
              <w:fldChar w:fldCharType="begin"/>
            </w:r>
            <w:r w:rsidR="00891DC3">
              <w:rPr>
                <w:noProof/>
                <w:webHidden/>
              </w:rPr>
              <w:instrText xml:space="preserve"> PAGEREF _Toc406077447 \h </w:instrText>
            </w:r>
            <w:r w:rsidR="00891DC3">
              <w:rPr>
                <w:noProof/>
                <w:webHidden/>
              </w:rPr>
            </w:r>
            <w:r w:rsidR="00891DC3">
              <w:rPr>
                <w:noProof/>
                <w:webHidden/>
              </w:rPr>
              <w:fldChar w:fldCharType="separate"/>
            </w:r>
            <w:r w:rsidR="00CC453F">
              <w:rPr>
                <w:noProof/>
                <w:webHidden/>
              </w:rPr>
              <w:t>19</w:t>
            </w:r>
            <w:r w:rsidR="00891DC3">
              <w:rPr>
                <w:noProof/>
                <w:webHidden/>
              </w:rPr>
              <w:fldChar w:fldCharType="end"/>
            </w:r>
          </w:hyperlink>
        </w:p>
        <w:p w:rsidR="00891DC3" w:rsidRDefault="00556045" w:rsidP="0005247E">
          <w:pPr>
            <w:pStyle w:val="Sommario2"/>
            <w:tabs>
              <w:tab w:val="right" w:leader="dot" w:pos="9628"/>
            </w:tabs>
            <w:rPr>
              <w:rFonts w:eastAsiaTheme="minorEastAsia"/>
              <w:noProof/>
              <w:lang w:eastAsia="it-IT"/>
            </w:rPr>
          </w:pPr>
          <w:hyperlink w:anchor="_Toc406077448" w:history="1">
            <w:r w:rsidR="00891DC3" w:rsidRPr="00F554D0">
              <w:rPr>
                <w:rStyle w:val="Collegamentoipertestuale"/>
                <w:noProof/>
              </w:rPr>
              <w:t>5. APPENDICE</w:t>
            </w:r>
            <w:r w:rsidR="00891DC3">
              <w:rPr>
                <w:noProof/>
                <w:webHidden/>
              </w:rPr>
              <w:tab/>
            </w:r>
            <w:r w:rsidR="00891DC3">
              <w:rPr>
                <w:noProof/>
                <w:webHidden/>
              </w:rPr>
              <w:fldChar w:fldCharType="begin"/>
            </w:r>
            <w:r w:rsidR="00891DC3">
              <w:rPr>
                <w:noProof/>
                <w:webHidden/>
              </w:rPr>
              <w:instrText xml:space="preserve"> PAGEREF _Toc406077448 \h </w:instrText>
            </w:r>
            <w:r w:rsidR="00891DC3">
              <w:rPr>
                <w:noProof/>
                <w:webHidden/>
              </w:rPr>
            </w:r>
            <w:r w:rsidR="00891DC3">
              <w:rPr>
                <w:noProof/>
                <w:webHidden/>
              </w:rPr>
              <w:fldChar w:fldCharType="separate"/>
            </w:r>
            <w:r w:rsidR="00CC453F">
              <w:rPr>
                <w:noProof/>
                <w:webHidden/>
              </w:rPr>
              <w:t>20</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49" w:history="1">
            <w:r w:rsidR="00891DC3" w:rsidRPr="00F554D0">
              <w:rPr>
                <w:rStyle w:val="Collegamentoipertestuale"/>
                <w:noProof/>
              </w:rPr>
              <w:t>5.1 Indirizzi e Numeri Utili</w:t>
            </w:r>
            <w:r w:rsidR="00891DC3">
              <w:rPr>
                <w:noProof/>
                <w:webHidden/>
              </w:rPr>
              <w:tab/>
            </w:r>
            <w:r w:rsidR="00891DC3">
              <w:rPr>
                <w:noProof/>
                <w:webHidden/>
              </w:rPr>
              <w:fldChar w:fldCharType="begin"/>
            </w:r>
            <w:r w:rsidR="00891DC3">
              <w:rPr>
                <w:noProof/>
                <w:webHidden/>
              </w:rPr>
              <w:instrText xml:space="preserve"> PAGEREF _Toc406077449 \h </w:instrText>
            </w:r>
            <w:r w:rsidR="00891DC3">
              <w:rPr>
                <w:noProof/>
                <w:webHidden/>
              </w:rPr>
            </w:r>
            <w:r w:rsidR="00891DC3">
              <w:rPr>
                <w:noProof/>
                <w:webHidden/>
              </w:rPr>
              <w:fldChar w:fldCharType="separate"/>
            </w:r>
            <w:r w:rsidR="00CC453F">
              <w:rPr>
                <w:noProof/>
                <w:webHidden/>
              </w:rPr>
              <w:t>20</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0" w:history="1">
            <w:r w:rsidR="00891DC3" w:rsidRPr="00F554D0">
              <w:rPr>
                <w:rStyle w:val="Collegamentoipertestuale"/>
                <w:noProof/>
              </w:rPr>
              <w:t>5.2 Riferimenti Gestore Servizio di Distribuzione</w:t>
            </w:r>
            <w:r w:rsidR="00891DC3">
              <w:rPr>
                <w:noProof/>
                <w:webHidden/>
              </w:rPr>
              <w:tab/>
            </w:r>
            <w:r w:rsidR="00891DC3">
              <w:rPr>
                <w:noProof/>
                <w:webHidden/>
              </w:rPr>
              <w:fldChar w:fldCharType="begin"/>
            </w:r>
            <w:r w:rsidR="00891DC3">
              <w:rPr>
                <w:noProof/>
                <w:webHidden/>
              </w:rPr>
              <w:instrText xml:space="preserve"> PAGEREF _Toc406077450 \h </w:instrText>
            </w:r>
            <w:r w:rsidR="00891DC3">
              <w:rPr>
                <w:noProof/>
                <w:webHidden/>
              </w:rPr>
            </w:r>
            <w:r w:rsidR="00891DC3">
              <w:rPr>
                <w:noProof/>
                <w:webHidden/>
              </w:rPr>
              <w:fldChar w:fldCharType="separate"/>
            </w:r>
            <w:r w:rsidR="00CC453F">
              <w:rPr>
                <w:noProof/>
                <w:webHidden/>
              </w:rPr>
              <w:t>21</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1" w:history="1">
            <w:r w:rsidR="00891DC3" w:rsidRPr="00F554D0">
              <w:rPr>
                <w:rStyle w:val="Collegamentoipertestuale"/>
                <w:noProof/>
              </w:rPr>
              <w:t>5.3 Sintesi Della Carta</w:t>
            </w:r>
            <w:r w:rsidR="00891DC3">
              <w:rPr>
                <w:noProof/>
                <w:webHidden/>
              </w:rPr>
              <w:tab/>
            </w:r>
            <w:r w:rsidR="00891DC3">
              <w:rPr>
                <w:noProof/>
                <w:webHidden/>
              </w:rPr>
              <w:fldChar w:fldCharType="begin"/>
            </w:r>
            <w:r w:rsidR="00891DC3">
              <w:rPr>
                <w:noProof/>
                <w:webHidden/>
              </w:rPr>
              <w:instrText xml:space="preserve"> PAGEREF _Toc406077451 \h </w:instrText>
            </w:r>
            <w:r w:rsidR="00891DC3">
              <w:rPr>
                <w:noProof/>
                <w:webHidden/>
              </w:rPr>
            </w:r>
            <w:r w:rsidR="00891DC3">
              <w:rPr>
                <w:noProof/>
                <w:webHidden/>
              </w:rPr>
              <w:fldChar w:fldCharType="separate"/>
            </w:r>
            <w:r w:rsidR="00CC453F">
              <w:rPr>
                <w:noProof/>
                <w:webHidden/>
              </w:rPr>
              <w:t>22</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2" w:history="1">
            <w:r w:rsidR="00891DC3" w:rsidRPr="00F554D0">
              <w:rPr>
                <w:rStyle w:val="Collegamentoipertestuale"/>
                <w:noProof/>
              </w:rPr>
              <w:t>5.4 Consigli Utili</w:t>
            </w:r>
            <w:r w:rsidR="00891DC3">
              <w:rPr>
                <w:noProof/>
                <w:webHidden/>
              </w:rPr>
              <w:tab/>
            </w:r>
            <w:r w:rsidR="00891DC3">
              <w:rPr>
                <w:noProof/>
                <w:webHidden/>
              </w:rPr>
              <w:fldChar w:fldCharType="begin"/>
            </w:r>
            <w:r w:rsidR="00891DC3">
              <w:rPr>
                <w:noProof/>
                <w:webHidden/>
              </w:rPr>
              <w:instrText xml:space="preserve"> PAGEREF _Toc406077452 \h </w:instrText>
            </w:r>
            <w:r w:rsidR="00891DC3">
              <w:rPr>
                <w:noProof/>
                <w:webHidden/>
              </w:rPr>
            </w:r>
            <w:r w:rsidR="00891DC3">
              <w:rPr>
                <w:noProof/>
                <w:webHidden/>
              </w:rPr>
              <w:fldChar w:fldCharType="separate"/>
            </w:r>
            <w:r w:rsidR="00CC453F">
              <w:rPr>
                <w:noProof/>
                <w:webHidden/>
              </w:rPr>
              <w:t>26</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3" w:history="1">
            <w:r w:rsidR="00891DC3" w:rsidRPr="00F554D0">
              <w:rPr>
                <w:rStyle w:val="Collegamentoipertestuale"/>
                <w:noProof/>
              </w:rPr>
              <w:t>5.5 Principali Condizioni Di Fornitura Del Servizio</w:t>
            </w:r>
            <w:r w:rsidR="00891DC3">
              <w:rPr>
                <w:noProof/>
                <w:webHidden/>
              </w:rPr>
              <w:tab/>
            </w:r>
            <w:r w:rsidR="00891DC3">
              <w:rPr>
                <w:noProof/>
                <w:webHidden/>
              </w:rPr>
              <w:fldChar w:fldCharType="begin"/>
            </w:r>
            <w:r w:rsidR="00891DC3">
              <w:rPr>
                <w:noProof/>
                <w:webHidden/>
              </w:rPr>
              <w:instrText xml:space="preserve"> PAGEREF _Toc406077453 \h </w:instrText>
            </w:r>
            <w:r w:rsidR="00891DC3">
              <w:rPr>
                <w:noProof/>
                <w:webHidden/>
              </w:rPr>
            </w:r>
            <w:r w:rsidR="00891DC3">
              <w:rPr>
                <w:noProof/>
                <w:webHidden/>
              </w:rPr>
              <w:fldChar w:fldCharType="separate"/>
            </w:r>
            <w:r w:rsidR="00CC453F">
              <w:rPr>
                <w:noProof/>
                <w:webHidden/>
              </w:rPr>
              <w:t>27</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4" w:history="1">
            <w:r w:rsidR="00891DC3" w:rsidRPr="00F554D0">
              <w:rPr>
                <w:rStyle w:val="Collegamentoipertestuale"/>
                <w:noProof/>
              </w:rPr>
              <w:t>5.6 Modulo Di Reclamo</w:t>
            </w:r>
            <w:r w:rsidR="00891DC3">
              <w:rPr>
                <w:noProof/>
                <w:webHidden/>
              </w:rPr>
              <w:tab/>
            </w:r>
            <w:r w:rsidR="00891DC3">
              <w:rPr>
                <w:noProof/>
                <w:webHidden/>
              </w:rPr>
              <w:fldChar w:fldCharType="begin"/>
            </w:r>
            <w:r w:rsidR="00891DC3">
              <w:rPr>
                <w:noProof/>
                <w:webHidden/>
              </w:rPr>
              <w:instrText xml:space="preserve"> PAGEREF _Toc406077454 \h </w:instrText>
            </w:r>
            <w:r w:rsidR="00891DC3">
              <w:rPr>
                <w:noProof/>
                <w:webHidden/>
              </w:rPr>
            </w:r>
            <w:r w:rsidR="00891DC3">
              <w:rPr>
                <w:noProof/>
                <w:webHidden/>
              </w:rPr>
              <w:fldChar w:fldCharType="separate"/>
            </w:r>
            <w:r w:rsidR="00CC453F">
              <w:rPr>
                <w:noProof/>
                <w:webHidden/>
              </w:rPr>
              <w:t>28</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5" w:history="1">
            <w:r w:rsidR="00891DC3" w:rsidRPr="00F554D0">
              <w:rPr>
                <w:rStyle w:val="Collegamentoipertestuale"/>
                <w:noProof/>
              </w:rPr>
              <w:t>5.7 Classificazione Dei Guasti</w:t>
            </w:r>
            <w:r w:rsidR="00891DC3">
              <w:rPr>
                <w:noProof/>
                <w:webHidden/>
              </w:rPr>
              <w:tab/>
            </w:r>
            <w:r w:rsidR="00891DC3">
              <w:rPr>
                <w:noProof/>
                <w:webHidden/>
              </w:rPr>
              <w:fldChar w:fldCharType="begin"/>
            </w:r>
            <w:r w:rsidR="00891DC3">
              <w:rPr>
                <w:noProof/>
                <w:webHidden/>
              </w:rPr>
              <w:instrText xml:space="preserve"> PAGEREF _Toc406077455 \h </w:instrText>
            </w:r>
            <w:r w:rsidR="00891DC3">
              <w:rPr>
                <w:noProof/>
                <w:webHidden/>
              </w:rPr>
            </w:r>
            <w:r w:rsidR="00891DC3">
              <w:rPr>
                <w:noProof/>
                <w:webHidden/>
              </w:rPr>
              <w:fldChar w:fldCharType="separate"/>
            </w:r>
            <w:r w:rsidR="00CC453F">
              <w:rPr>
                <w:noProof/>
                <w:webHidden/>
              </w:rPr>
              <w:t>29</w:t>
            </w:r>
            <w:r w:rsidR="00891DC3">
              <w:rPr>
                <w:noProof/>
                <w:webHidden/>
              </w:rPr>
              <w:fldChar w:fldCharType="end"/>
            </w:r>
          </w:hyperlink>
        </w:p>
        <w:p w:rsidR="00891DC3" w:rsidRDefault="00556045" w:rsidP="0005247E">
          <w:pPr>
            <w:pStyle w:val="Sommario2"/>
            <w:tabs>
              <w:tab w:val="right" w:leader="dot" w:pos="9628"/>
            </w:tabs>
            <w:ind w:left="708"/>
            <w:rPr>
              <w:rFonts w:eastAsiaTheme="minorEastAsia"/>
              <w:noProof/>
              <w:lang w:eastAsia="it-IT"/>
            </w:rPr>
          </w:pPr>
          <w:hyperlink w:anchor="_Toc406077456" w:history="1">
            <w:r w:rsidR="00891DC3" w:rsidRPr="00F554D0">
              <w:rPr>
                <w:rStyle w:val="Collegamentoipertestuale"/>
                <w:noProof/>
              </w:rPr>
              <w:t>5.7 Modulo Di Domanda Di Conciliazione</w:t>
            </w:r>
            <w:r w:rsidR="00891DC3">
              <w:rPr>
                <w:noProof/>
                <w:webHidden/>
              </w:rPr>
              <w:tab/>
            </w:r>
            <w:r w:rsidR="00891DC3">
              <w:rPr>
                <w:noProof/>
                <w:webHidden/>
              </w:rPr>
              <w:fldChar w:fldCharType="begin"/>
            </w:r>
            <w:r w:rsidR="00891DC3">
              <w:rPr>
                <w:noProof/>
                <w:webHidden/>
              </w:rPr>
              <w:instrText xml:space="preserve"> PAGEREF _Toc406077456 \h </w:instrText>
            </w:r>
            <w:r w:rsidR="00891DC3">
              <w:rPr>
                <w:noProof/>
                <w:webHidden/>
              </w:rPr>
            </w:r>
            <w:r w:rsidR="00891DC3">
              <w:rPr>
                <w:noProof/>
                <w:webHidden/>
              </w:rPr>
              <w:fldChar w:fldCharType="separate"/>
            </w:r>
            <w:r w:rsidR="00CC453F">
              <w:rPr>
                <w:noProof/>
                <w:webHidden/>
              </w:rPr>
              <w:t>30</w:t>
            </w:r>
            <w:r w:rsidR="00891DC3">
              <w:rPr>
                <w:noProof/>
                <w:webHidden/>
              </w:rPr>
              <w:fldChar w:fldCharType="end"/>
            </w:r>
          </w:hyperlink>
        </w:p>
        <w:p w:rsidR="00BD7F09" w:rsidRDefault="00BD7F09" w:rsidP="0005247E">
          <w:r>
            <w:rPr>
              <w:b/>
              <w:bCs/>
            </w:rPr>
            <w:fldChar w:fldCharType="end"/>
          </w:r>
        </w:p>
      </w:sdtContent>
    </w:sdt>
    <w:p w:rsidR="00855887" w:rsidRPr="0067110F" w:rsidRDefault="00855887" w:rsidP="00855887"/>
    <w:p w:rsidR="00855887" w:rsidRPr="0067110F" w:rsidRDefault="00855887" w:rsidP="00855887"/>
    <w:p w:rsidR="00855887" w:rsidRPr="0067110F" w:rsidRDefault="00855887" w:rsidP="00855887"/>
    <w:p w:rsidR="00855887" w:rsidRPr="0067110F" w:rsidRDefault="00855887">
      <w:pPr>
        <w:sectPr w:rsidR="00855887" w:rsidRPr="0067110F" w:rsidSect="00656DD2">
          <w:headerReference w:type="default" r:id="rId8"/>
          <w:footerReference w:type="default" r:id="rId9"/>
          <w:pgSz w:w="11906" w:h="16838"/>
          <w:pgMar w:top="1701" w:right="1134" w:bottom="1418" w:left="1134" w:header="709" w:footer="294" w:gutter="0"/>
          <w:cols w:space="708"/>
          <w:docGrid w:linePitch="360"/>
        </w:sectPr>
      </w:pPr>
    </w:p>
    <w:p w:rsidR="005E0CCD" w:rsidRPr="0067110F" w:rsidRDefault="005E0CCD" w:rsidP="005E0CCD">
      <w:pPr>
        <w:pStyle w:val="Titolo2"/>
        <w:jc w:val="center"/>
        <w:rPr>
          <w:rFonts w:asciiTheme="minorHAnsi" w:hAnsiTheme="minorHAnsi"/>
        </w:rPr>
      </w:pPr>
      <w:bookmarkStart w:id="3" w:name="_Toc406077417"/>
      <w:r>
        <w:rPr>
          <w:rFonts w:asciiTheme="minorHAnsi" w:hAnsiTheme="minorHAnsi"/>
        </w:rPr>
        <w:t>PREMESSA</w:t>
      </w:r>
      <w:bookmarkEnd w:id="3"/>
    </w:p>
    <w:p w:rsidR="005E0CCD" w:rsidRPr="005E0CCD" w:rsidRDefault="005E0CCD" w:rsidP="005E0CCD">
      <w:pPr>
        <w:pStyle w:val="Titolo2"/>
        <w:jc w:val="both"/>
        <w:rPr>
          <w:rFonts w:asciiTheme="minorHAnsi" w:eastAsiaTheme="minorHAnsi" w:hAnsiTheme="minorHAnsi" w:cstheme="minorBidi"/>
          <w:color w:val="auto"/>
          <w:sz w:val="22"/>
          <w:szCs w:val="22"/>
        </w:rPr>
      </w:pPr>
      <w:bookmarkStart w:id="4" w:name="_Toc406077418"/>
      <w:r w:rsidRPr="005E0CCD">
        <w:rPr>
          <w:rFonts w:asciiTheme="minorHAnsi" w:eastAsiaTheme="minorHAnsi" w:hAnsiTheme="minorHAnsi" w:cstheme="minorBidi"/>
          <w:color w:val="auto"/>
          <w:sz w:val="22"/>
          <w:szCs w:val="22"/>
        </w:rPr>
        <w:t xml:space="preserve">La Carta del Servizio </w:t>
      </w:r>
      <w:r>
        <w:rPr>
          <w:rFonts w:asciiTheme="minorHAnsi" w:eastAsiaTheme="minorHAnsi" w:hAnsiTheme="minorHAnsi" w:cstheme="minorBidi"/>
          <w:color w:val="auto"/>
          <w:sz w:val="22"/>
          <w:szCs w:val="22"/>
        </w:rPr>
        <w:t>Del Comune di ###</w:t>
      </w:r>
      <w:r w:rsidRPr="005E0CCD">
        <w:rPr>
          <w:rFonts w:asciiTheme="minorHAnsi" w:eastAsiaTheme="minorHAnsi" w:hAnsiTheme="minorHAnsi" w:cstheme="minorBidi"/>
          <w:color w:val="auto"/>
          <w:sz w:val="22"/>
          <w:szCs w:val="22"/>
        </w:rPr>
        <w:t xml:space="preserve"> è stata adottata nel </w:t>
      </w:r>
      <w:r>
        <w:rPr>
          <w:rFonts w:asciiTheme="minorHAnsi" w:eastAsiaTheme="minorHAnsi" w:hAnsiTheme="minorHAnsi" w:cstheme="minorBidi"/>
          <w:color w:val="auto"/>
          <w:sz w:val="22"/>
          <w:szCs w:val="22"/>
        </w:rPr>
        <w:t>XXXX</w:t>
      </w:r>
      <w:r w:rsidRPr="005E0CCD">
        <w:rPr>
          <w:rFonts w:asciiTheme="minorHAnsi" w:eastAsiaTheme="minorHAnsi" w:hAnsiTheme="minorHAnsi" w:cstheme="minorBidi"/>
          <w:color w:val="auto"/>
          <w:sz w:val="22"/>
          <w:szCs w:val="22"/>
        </w:rPr>
        <w:t xml:space="preserve"> e sottoscritta dalle seguenti Associazioni dei Consumatori:</w:t>
      </w:r>
      <w:bookmarkEnd w:id="4"/>
      <w:r w:rsidRPr="005E0CCD">
        <w:rPr>
          <w:rFonts w:asciiTheme="minorHAnsi" w:eastAsiaTheme="minorHAnsi" w:hAnsiTheme="minorHAnsi" w:cstheme="minorBidi"/>
          <w:color w:val="auto"/>
          <w:sz w:val="22"/>
          <w:szCs w:val="22"/>
        </w:rPr>
        <w:t xml:space="preserve"> </w:t>
      </w:r>
    </w:p>
    <w:p w:rsidR="005E0CCD" w:rsidRPr="005E0CCD" w:rsidRDefault="005E0CCD" w:rsidP="005E0CCD">
      <w:pPr>
        <w:pStyle w:val="Titolo2"/>
        <w:jc w:val="both"/>
        <w:rPr>
          <w:rFonts w:asciiTheme="minorHAnsi" w:eastAsiaTheme="minorHAnsi" w:hAnsiTheme="minorHAnsi" w:cstheme="minorBidi"/>
          <w:color w:val="auto"/>
          <w:sz w:val="22"/>
          <w:szCs w:val="22"/>
        </w:rPr>
      </w:pPr>
      <w:bookmarkStart w:id="5" w:name="_Toc406077419"/>
      <w:r>
        <w:rPr>
          <w:rFonts w:asciiTheme="minorHAnsi" w:eastAsiaTheme="minorHAnsi" w:hAnsiTheme="minorHAnsi" w:cstheme="minorBidi"/>
          <w:color w:val="auto"/>
          <w:sz w:val="22"/>
          <w:szCs w:val="22"/>
        </w:rPr>
        <w:t>______________</w:t>
      </w:r>
      <w:bookmarkEnd w:id="5"/>
    </w:p>
    <w:p w:rsidR="005E0CCD" w:rsidRDefault="005E0CCD" w:rsidP="005E0CCD">
      <w:pPr>
        <w:pStyle w:val="Titolo2"/>
        <w:jc w:val="both"/>
        <w:rPr>
          <w:rFonts w:asciiTheme="minorHAnsi" w:eastAsiaTheme="minorHAnsi" w:hAnsiTheme="minorHAnsi" w:cstheme="minorBidi"/>
          <w:color w:val="auto"/>
          <w:sz w:val="22"/>
          <w:szCs w:val="22"/>
        </w:rPr>
      </w:pPr>
      <w:bookmarkStart w:id="6" w:name="_Toc406077420"/>
      <w:r w:rsidRPr="005E0CCD">
        <w:rPr>
          <w:rFonts w:asciiTheme="minorHAnsi" w:eastAsiaTheme="minorHAnsi" w:hAnsiTheme="minorHAnsi" w:cstheme="minorBidi"/>
          <w:color w:val="auto"/>
          <w:sz w:val="22"/>
          <w:szCs w:val="22"/>
        </w:rPr>
        <w:t>Il Gestore ha provveduto all’aggiornamento della stessa, recependo le azioni di miglioramento intraprese nel rapporto con l’utenza ed adeguandola al nuovo quadro normativo di riferimento.</w:t>
      </w:r>
      <w:bookmarkEnd w:id="6"/>
      <w:r w:rsidRPr="005E0CCD">
        <w:rPr>
          <w:rFonts w:asciiTheme="minorHAnsi" w:eastAsiaTheme="minorHAnsi" w:hAnsiTheme="minorHAnsi" w:cstheme="minorBidi"/>
          <w:color w:val="auto"/>
          <w:sz w:val="22"/>
          <w:szCs w:val="22"/>
        </w:rPr>
        <w:t xml:space="preserve"> </w:t>
      </w:r>
    </w:p>
    <w:p w:rsidR="005E0CCD" w:rsidRDefault="005E0CCD" w:rsidP="005E0CCD">
      <w:pPr>
        <w:pStyle w:val="Titolo2"/>
        <w:jc w:val="both"/>
        <w:rPr>
          <w:rFonts w:asciiTheme="minorHAnsi" w:eastAsiaTheme="minorHAnsi" w:hAnsiTheme="minorHAnsi" w:cstheme="minorBidi"/>
          <w:color w:val="auto"/>
          <w:sz w:val="22"/>
          <w:szCs w:val="22"/>
        </w:rPr>
      </w:pPr>
      <w:bookmarkStart w:id="7" w:name="_Toc406077421"/>
      <w:r w:rsidRPr="005E0CCD">
        <w:rPr>
          <w:rFonts w:asciiTheme="minorHAnsi" w:eastAsiaTheme="minorHAnsi" w:hAnsiTheme="minorHAnsi" w:cstheme="minorBidi"/>
          <w:color w:val="auto"/>
          <w:sz w:val="22"/>
          <w:szCs w:val="22"/>
        </w:rPr>
        <w:t>Carta dei Servizi del Sistema Fognario e Depurativo è disponibile sul sito int</w:t>
      </w:r>
      <w:r>
        <w:rPr>
          <w:rFonts w:asciiTheme="minorHAnsi" w:eastAsiaTheme="minorHAnsi" w:hAnsiTheme="minorHAnsi" w:cstheme="minorBidi"/>
          <w:color w:val="auto"/>
          <w:sz w:val="22"/>
          <w:szCs w:val="22"/>
        </w:rPr>
        <w:t>ernet del Comune</w:t>
      </w:r>
      <w:r w:rsidRPr="005E0CCD">
        <w:rPr>
          <w:rFonts w:asciiTheme="minorHAnsi" w:eastAsiaTheme="minorHAnsi" w:hAnsiTheme="minorHAnsi" w:cstheme="minorBidi"/>
          <w:color w:val="auto"/>
          <w:sz w:val="22"/>
          <w:szCs w:val="22"/>
        </w:rPr>
        <w:t xml:space="preserve"> </w:t>
      </w:r>
      <w:hyperlink r:id="rId10" w:history="1">
        <w:r w:rsidRPr="00C55002">
          <w:rPr>
            <w:rStyle w:val="Collegamentoipertestuale"/>
            <w:rFonts w:asciiTheme="minorHAnsi" w:eastAsiaTheme="minorHAnsi" w:hAnsiTheme="minorHAnsi" w:cstheme="minorBidi"/>
            <w:sz w:val="22"/>
            <w:szCs w:val="22"/>
          </w:rPr>
          <w:t>www.XXXX</w:t>
        </w:r>
      </w:hyperlink>
      <w:r>
        <w:rPr>
          <w:rFonts w:asciiTheme="minorHAnsi" w:eastAsiaTheme="minorHAnsi" w:hAnsiTheme="minorHAnsi" w:cstheme="minorBidi"/>
          <w:color w:val="auto"/>
          <w:sz w:val="22"/>
          <w:szCs w:val="22"/>
        </w:rPr>
        <w:t xml:space="preserve"> </w:t>
      </w:r>
      <w:r w:rsidRPr="005E0CCD">
        <w:rPr>
          <w:rFonts w:asciiTheme="minorHAnsi" w:eastAsiaTheme="minorHAnsi" w:hAnsiTheme="minorHAnsi" w:cstheme="minorBidi"/>
          <w:color w:val="auto"/>
          <w:sz w:val="22"/>
          <w:szCs w:val="22"/>
        </w:rPr>
        <w:t xml:space="preserve"> in ottemperanza a quanto disposto dall’Autorità per l’Energia Elettrica ed il Gas con la Deliberazione del 28 dicembre 2012 n. 586/2012/R/IDR.</w:t>
      </w:r>
      <w:bookmarkEnd w:id="7"/>
    </w:p>
    <w:p w:rsidR="005E0CCD" w:rsidRDefault="005E0CCD" w:rsidP="005E0CCD">
      <w:pPr>
        <w:jc w:val="both"/>
      </w:pPr>
      <w:r>
        <w:t>Si è provveduto alla pubblicazione, per opportuna conoscenza dell’utenza, anche sul sito internet del Gestore del Servizio di adduzione e distribuzione che ai sensi dell’art. 156 del D.Lgs 152/2006 e ss.mm.ii. provvede alla bollettazione e riscossione della tariffa del servizio fognatura e depurazione fornito da questa Amministrazione.</w:t>
      </w:r>
    </w:p>
    <w:p w:rsidR="005E0CCD" w:rsidRDefault="005E0CCD" w:rsidP="005E0CCD">
      <w:pPr>
        <w:jc w:val="both"/>
      </w:pPr>
    </w:p>
    <w:p w:rsidR="005E0CCD" w:rsidRPr="005E0CCD" w:rsidRDefault="005E0CCD" w:rsidP="005E0CCD">
      <w:pPr>
        <w:pStyle w:val="Titolo2"/>
        <w:jc w:val="center"/>
        <w:rPr>
          <w:rFonts w:asciiTheme="minorHAnsi" w:hAnsiTheme="minorHAnsi"/>
        </w:rPr>
      </w:pPr>
      <w:bookmarkStart w:id="8" w:name="_Toc406077422"/>
      <w:r w:rsidRPr="005E0CCD">
        <w:rPr>
          <w:rFonts w:asciiTheme="minorHAnsi" w:hAnsiTheme="minorHAnsi"/>
        </w:rPr>
        <w:t>Riferimenti legislativi</w:t>
      </w:r>
      <w:bookmarkEnd w:id="8"/>
      <w:r w:rsidRPr="005E0CCD">
        <w:rPr>
          <w:rFonts w:asciiTheme="minorHAnsi" w:hAnsiTheme="minorHAnsi"/>
        </w:rPr>
        <w:t xml:space="preserve"> </w:t>
      </w:r>
    </w:p>
    <w:p w:rsidR="005E0CCD" w:rsidRDefault="005E0CCD" w:rsidP="005E0CCD">
      <w:pPr>
        <w:jc w:val="both"/>
      </w:pPr>
      <w:r>
        <w:t xml:space="preserve">Questo documento è stato predisposto nel rispetto del quadro normativo di settore: </w:t>
      </w:r>
    </w:p>
    <w:p w:rsidR="005E0CCD" w:rsidRDefault="005E0CCD" w:rsidP="00085DA4">
      <w:pPr>
        <w:pStyle w:val="Paragrafoelenco"/>
        <w:numPr>
          <w:ilvl w:val="0"/>
          <w:numId w:val="1"/>
        </w:numPr>
        <w:jc w:val="both"/>
      </w:pPr>
      <w:r>
        <w:t>Regio Decreto n 523 del 1904 - “Testo unico sulle opere idrauliche”;</w:t>
      </w:r>
    </w:p>
    <w:p w:rsidR="005E0CCD" w:rsidRDefault="005E0CCD" w:rsidP="00085DA4">
      <w:pPr>
        <w:pStyle w:val="Paragrafoelenco"/>
        <w:numPr>
          <w:ilvl w:val="0"/>
          <w:numId w:val="1"/>
        </w:numPr>
        <w:jc w:val="both"/>
      </w:pPr>
      <w:r>
        <w:t>Regio Decreto n 1775 del 1933 - “Testo unico sulle acque”;</w:t>
      </w:r>
    </w:p>
    <w:p w:rsidR="005E0CCD" w:rsidRDefault="005E0CCD" w:rsidP="00085DA4">
      <w:pPr>
        <w:pStyle w:val="Paragrafoelenco"/>
        <w:numPr>
          <w:ilvl w:val="0"/>
          <w:numId w:val="1"/>
        </w:numPr>
        <w:jc w:val="both"/>
      </w:pPr>
      <w:r>
        <w:t>Legge 4 febbraio 1963, n. 129 “Piano regolatore generale degli acquedotti”;</w:t>
      </w:r>
    </w:p>
    <w:p w:rsidR="005E0CCD" w:rsidRDefault="005E0CCD" w:rsidP="00085DA4">
      <w:pPr>
        <w:pStyle w:val="Paragrafoelenco"/>
        <w:numPr>
          <w:ilvl w:val="0"/>
          <w:numId w:val="1"/>
        </w:numPr>
        <w:jc w:val="both"/>
      </w:pPr>
      <w:r>
        <w:t>Legge 8 luglio 1986, n. 349, di istituzione del Ministero dell’Ambiente;</w:t>
      </w:r>
    </w:p>
    <w:p w:rsidR="005E0CCD" w:rsidRDefault="005E0CCD" w:rsidP="00085DA4">
      <w:pPr>
        <w:pStyle w:val="Paragrafoelenco"/>
        <w:numPr>
          <w:ilvl w:val="0"/>
          <w:numId w:val="1"/>
        </w:numPr>
        <w:jc w:val="both"/>
      </w:pPr>
      <w:r>
        <w:t>Legge 21 gennaio 1994, n. 61, istitutiva dell’Agenzia Nazionale per la protezione dell’Ambiente;</w:t>
      </w:r>
    </w:p>
    <w:p w:rsidR="005E0CCD" w:rsidRDefault="005E0CCD" w:rsidP="00085DA4">
      <w:pPr>
        <w:pStyle w:val="Paragrafoelenco"/>
        <w:numPr>
          <w:ilvl w:val="0"/>
          <w:numId w:val="1"/>
        </w:numPr>
        <w:jc w:val="both"/>
      </w:pPr>
      <w:r>
        <w:t>Legge Regionale – Campania – 21 maggio 1997, n. 14 “Direttive per l’attuazione del servizio idrico integrato ai sensi della legge 5 gennaio 1994, n. 6”;</w:t>
      </w:r>
    </w:p>
    <w:p w:rsidR="005E0CCD" w:rsidRDefault="005E0CCD" w:rsidP="00085DA4">
      <w:pPr>
        <w:pStyle w:val="Paragrafoelenco"/>
        <w:numPr>
          <w:ilvl w:val="0"/>
          <w:numId w:val="1"/>
        </w:numPr>
        <w:jc w:val="both"/>
      </w:pPr>
      <w:r>
        <w:t xml:space="preserve">Legge n.481/1995 “Norme per la concorrenza e la regolazione dei servizi di pubblica utilità. Istituzione delle Autorità di regolazione dei servizi di pubblica utilità"; </w:t>
      </w:r>
    </w:p>
    <w:p w:rsidR="005E0CCD" w:rsidRDefault="005E0CCD" w:rsidP="00085DA4">
      <w:pPr>
        <w:pStyle w:val="Paragrafoelenco"/>
        <w:numPr>
          <w:ilvl w:val="0"/>
          <w:numId w:val="1"/>
        </w:numPr>
        <w:jc w:val="both"/>
      </w:pPr>
      <w:r>
        <w:t xml:space="preserve">Decreto Legislativo 31 marzo 1998, n. 112 “Conferimento di funzioni e compiti amministrativi dello Stato alle regioni ed agli enti locali, in attuazione del capo I della legge 15 marzo 1997, n. 59”; </w:t>
      </w:r>
    </w:p>
    <w:p w:rsidR="005E0CCD" w:rsidRDefault="005E0CCD" w:rsidP="00085DA4">
      <w:pPr>
        <w:pStyle w:val="Paragrafoelenco"/>
        <w:numPr>
          <w:ilvl w:val="0"/>
          <w:numId w:val="1"/>
        </w:numPr>
        <w:jc w:val="both"/>
      </w:pPr>
      <w:r>
        <w:t xml:space="preserve">Decreto Legislativo 18 agosto 2000, n. 267 “Testo unico delle leggi sull’ordinamento degli enti locali”; </w:t>
      </w:r>
    </w:p>
    <w:p w:rsidR="005E0CCD" w:rsidRDefault="005E0CCD" w:rsidP="00085DA4">
      <w:pPr>
        <w:pStyle w:val="Paragrafoelenco"/>
        <w:numPr>
          <w:ilvl w:val="0"/>
          <w:numId w:val="1"/>
        </w:numPr>
        <w:jc w:val="both"/>
      </w:pPr>
      <w:r>
        <w:t xml:space="preserve">Direttiva 2000/60/CE del 23 ottobre 2000; </w:t>
      </w:r>
    </w:p>
    <w:p w:rsidR="005E0CCD" w:rsidRDefault="005E0CCD" w:rsidP="00085DA4">
      <w:pPr>
        <w:pStyle w:val="Paragrafoelenco"/>
        <w:numPr>
          <w:ilvl w:val="0"/>
          <w:numId w:val="1"/>
        </w:numPr>
        <w:jc w:val="both"/>
      </w:pPr>
      <w:r>
        <w:t xml:space="preserve">Decreto Legislativo 2 febbraio 2001, n. 31 “Attuazione della direttiva 98/83/CE relativa alla qualità delle acque destinate al consumo umano”; </w:t>
      </w:r>
    </w:p>
    <w:p w:rsidR="005E0CCD" w:rsidRDefault="005E0CCD" w:rsidP="00085DA4">
      <w:pPr>
        <w:pStyle w:val="Paragrafoelenco"/>
        <w:numPr>
          <w:ilvl w:val="0"/>
          <w:numId w:val="1"/>
        </w:numPr>
        <w:jc w:val="both"/>
      </w:pPr>
      <w:r>
        <w:t xml:space="preserve">Decreto Legislativo 2 febbraio 2002, n. 27 “Modifiche ed integrazioni al Decreto Legislativo 2 febbraio 2001 n. 31, recante attuazione della Direttiva 98/83/CE relativa alla qualità delle acque destinate al consumo umano"; </w:t>
      </w:r>
    </w:p>
    <w:p w:rsidR="005E0CCD" w:rsidRDefault="005E0CCD" w:rsidP="00085DA4">
      <w:pPr>
        <w:pStyle w:val="Paragrafoelenco"/>
        <w:numPr>
          <w:ilvl w:val="0"/>
          <w:numId w:val="1"/>
        </w:numPr>
        <w:jc w:val="both"/>
      </w:pPr>
      <w:r>
        <w:t xml:space="preserve">Decreto Legislativo 19 agosto 2005, n. 195 di attuazione della Direttiva 2003/4/CE sull’accesso del pubblico all’informazione ambientale; </w:t>
      </w:r>
    </w:p>
    <w:p w:rsidR="005E0CCD" w:rsidRDefault="005E0CCD" w:rsidP="00085DA4">
      <w:pPr>
        <w:pStyle w:val="Paragrafoelenco"/>
        <w:numPr>
          <w:ilvl w:val="0"/>
          <w:numId w:val="1"/>
        </w:numPr>
        <w:jc w:val="both"/>
      </w:pPr>
      <w:r>
        <w:t xml:space="preserve">Decreto Legislativo 6 settembre 2005, n. 206 Codice del Consumatore. </w:t>
      </w:r>
    </w:p>
    <w:p w:rsidR="005E0CCD" w:rsidRDefault="005E0CCD" w:rsidP="00085DA4">
      <w:pPr>
        <w:pStyle w:val="Paragrafoelenco"/>
        <w:numPr>
          <w:ilvl w:val="0"/>
          <w:numId w:val="1"/>
        </w:numPr>
        <w:jc w:val="both"/>
      </w:pPr>
      <w:r>
        <w:t xml:space="preserve">Decreto Legislativo 3 aprile 2006 n. 152 “Norme in Materia Ambientale”; </w:t>
      </w:r>
    </w:p>
    <w:p w:rsidR="005E0CCD" w:rsidRDefault="005E0CCD" w:rsidP="00085DA4">
      <w:pPr>
        <w:pStyle w:val="Paragrafoelenco"/>
        <w:numPr>
          <w:ilvl w:val="0"/>
          <w:numId w:val="1"/>
        </w:numPr>
        <w:jc w:val="both"/>
      </w:pPr>
      <w:r>
        <w:t xml:space="preserve">Decreto Legislativo 30 giugno 2003 n. 196 “Codice in materia di protezione dei dati personali” (pubblicato GU n. 174 del 29 luglio 2003 -Supplemento Ordinario n. 123). </w:t>
      </w:r>
    </w:p>
    <w:p w:rsidR="005E0CCD" w:rsidRDefault="005E0CCD" w:rsidP="00085DA4">
      <w:pPr>
        <w:pStyle w:val="Paragrafoelenco"/>
        <w:numPr>
          <w:ilvl w:val="0"/>
          <w:numId w:val="1"/>
        </w:numPr>
        <w:jc w:val="both"/>
      </w:pPr>
      <w:r>
        <w:t xml:space="preserve">Decreto del Presidente della Repubblica 18 luglio 2011 n. 116 “Abrogazione parziale, a seguito di referendum popolare, del comma 1 dell’art. 154 del D. Lgs. n. 152/06, in materia di determinazione della tariffa del servizio idrico integrato in base all’adeguata remunerazione del capitale investito” </w:t>
      </w:r>
    </w:p>
    <w:p w:rsidR="005E0CCD" w:rsidRDefault="005E0CCD" w:rsidP="00085DA4">
      <w:pPr>
        <w:pStyle w:val="Paragrafoelenco"/>
        <w:numPr>
          <w:ilvl w:val="0"/>
          <w:numId w:val="1"/>
        </w:numPr>
        <w:jc w:val="both"/>
      </w:pPr>
      <w:r>
        <w:t xml:space="preserve">Decreto Legge 6 dicembre 2011 n. 201, convertito con modificazioni nella Legge 22 dicembre 2011 n. 214, dal titolo “Disposizioni urgenti per la crescita, l’equità e il consolidamento dei conti pubblici”; </w:t>
      </w:r>
    </w:p>
    <w:p w:rsidR="005E0CCD" w:rsidRDefault="005E0CCD" w:rsidP="00085DA4">
      <w:pPr>
        <w:pStyle w:val="Paragrafoelenco"/>
        <w:numPr>
          <w:ilvl w:val="0"/>
          <w:numId w:val="1"/>
        </w:numPr>
        <w:jc w:val="both"/>
      </w:pPr>
      <w:r>
        <w:t xml:space="preserve">Decreto del Presidente del Consiglio dei Ministri 20 luglio 2012 “Individuazione delle funzioni dell’Autorità per l’Energia Elettrica ed il Gas attinenti alla regolazione ed al controllo dei servizi idrici” </w:t>
      </w:r>
    </w:p>
    <w:p w:rsidR="005E0CCD" w:rsidRDefault="005E0CCD" w:rsidP="005E0CCD">
      <w:pPr>
        <w:pStyle w:val="Paragrafoelenco"/>
        <w:jc w:val="both"/>
      </w:pPr>
    </w:p>
    <w:p w:rsidR="005E0CCD" w:rsidRDefault="005E0CCD" w:rsidP="005E0CCD">
      <w:pPr>
        <w:jc w:val="both"/>
      </w:pPr>
      <w:r>
        <w:t xml:space="preserve">In particolare la presente Carta dei Servizi è predisposta in riferimento a: </w:t>
      </w:r>
    </w:p>
    <w:p w:rsidR="005E0CCD" w:rsidRDefault="005E0CCD" w:rsidP="00085DA4">
      <w:pPr>
        <w:pStyle w:val="Paragrafoelenco"/>
        <w:numPr>
          <w:ilvl w:val="0"/>
          <w:numId w:val="1"/>
        </w:numPr>
        <w:jc w:val="both"/>
      </w:pPr>
      <w:r>
        <w:t xml:space="preserve">Direttiva del Presidente del Consiglio dei Ministri del 27 gennaio 1994 "Principi sull’erogazione dei servizi pubblici"; </w:t>
      </w:r>
    </w:p>
    <w:p w:rsidR="005E0CCD" w:rsidRDefault="005E0CCD" w:rsidP="00085DA4">
      <w:pPr>
        <w:pStyle w:val="Paragrafoelenco"/>
        <w:numPr>
          <w:ilvl w:val="0"/>
          <w:numId w:val="1"/>
        </w:numPr>
        <w:jc w:val="both"/>
      </w:pPr>
      <w:r>
        <w:t xml:space="preserve">Decreto del Presidente del Consiglio dei Ministri 19 maggio 1995 "Prima individuazione dei settori di erogazione dei servizi pubblici ai fini dell'emanazione degli schemi generali di riferimento di Carte dei servizi pubblici"; </w:t>
      </w:r>
    </w:p>
    <w:p w:rsidR="005E0CCD" w:rsidRDefault="005E0CCD" w:rsidP="00085DA4">
      <w:pPr>
        <w:pStyle w:val="Paragrafoelenco"/>
        <w:numPr>
          <w:ilvl w:val="0"/>
          <w:numId w:val="1"/>
        </w:numPr>
        <w:jc w:val="both"/>
      </w:pPr>
      <w:r>
        <w:t xml:space="preserve">Legge 11 luglio 1995, n. 273 “Conversione in legge, con modificazioni del decreto legge 12 maggio 1995, n. 163, recante misure urgenti per la semplificazione dei procedimenti amministrativi e per il miglioramento dell’efficienza delle pubbliche amministrazioni”; </w:t>
      </w:r>
    </w:p>
    <w:p w:rsidR="005E0CCD" w:rsidRDefault="005E0CCD" w:rsidP="00085DA4">
      <w:pPr>
        <w:pStyle w:val="Paragrafoelenco"/>
        <w:numPr>
          <w:ilvl w:val="0"/>
          <w:numId w:val="1"/>
        </w:numPr>
        <w:jc w:val="both"/>
      </w:pPr>
      <w:r>
        <w:t xml:space="preserve">Decreto del Presidente del Consiglio dei Ministri del 4 marzo 1996, “Disposizioni in materia di risorse idriche”; </w:t>
      </w:r>
    </w:p>
    <w:p w:rsidR="005E0CCD" w:rsidRDefault="005E0CCD" w:rsidP="00085DA4">
      <w:pPr>
        <w:pStyle w:val="Paragrafoelenco"/>
        <w:numPr>
          <w:ilvl w:val="0"/>
          <w:numId w:val="1"/>
        </w:numPr>
        <w:jc w:val="both"/>
      </w:pPr>
      <w:r>
        <w:t xml:space="preserve">Decreto del Presidente del Consiglio dei Ministri del 29 aprile 1999 “Schema generale di riferimento per la predisposizione della carta del servizio idrico integrato”; </w:t>
      </w:r>
    </w:p>
    <w:p w:rsidR="005E0CCD" w:rsidRDefault="005E0CCD" w:rsidP="00085DA4">
      <w:pPr>
        <w:pStyle w:val="Paragrafoelenco"/>
        <w:numPr>
          <w:ilvl w:val="0"/>
          <w:numId w:val="1"/>
        </w:numPr>
        <w:jc w:val="both"/>
      </w:pPr>
      <w:r>
        <w:t xml:space="preserve">Decreto Legislativo 30 luglio 1999, n. 286 “Riordino e potenziamento dei meccanismi e strumenti di monitoraggio e valutazione dei costi, dei rendimenti e dei risultati dell’attività svolta dalle amministrazioni pubbliche, a norma dell’articolo 11 della legge 15 marzo 1997, n. 59"; </w:t>
      </w:r>
    </w:p>
    <w:p w:rsidR="006D4292" w:rsidRDefault="006D4292" w:rsidP="006D4292">
      <w:pPr>
        <w:jc w:val="both"/>
      </w:pPr>
    </w:p>
    <w:p w:rsidR="006D4292" w:rsidRDefault="006D4292" w:rsidP="006D4292">
      <w:pPr>
        <w:pStyle w:val="Titolo2"/>
        <w:jc w:val="center"/>
        <w:rPr>
          <w:rFonts w:asciiTheme="minorHAnsi" w:hAnsiTheme="minorHAnsi"/>
        </w:rPr>
      </w:pPr>
      <w:bookmarkStart w:id="9" w:name="_Toc406077423"/>
      <w:r w:rsidRPr="006D4292">
        <w:rPr>
          <w:rFonts w:asciiTheme="minorHAnsi" w:hAnsiTheme="minorHAnsi"/>
        </w:rPr>
        <w:t>Validità della Carta del Servizio Idrico Integrato</w:t>
      </w:r>
      <w:bookmarkEnd w:id="9"/>
      <w:r w:rsidRPr="006D4292">
        <w:rPr>
          <w:rFonts w:asciiTheme="minorHAnsi" w:hAnsiTheme="minorHAnsi"/>
        </w:rPr>
        <w:t xml:space="preserve"> </w:t>
      </w:r>
    </w:p>
    <w:p w:rsidR="006D4292" w:rsidRDefault="006D4292" w:rsidP="006D4292">
      <w:pPr>
        <w:jc w:val="both"/>
      </w:pPr>
      <w:r w:rsidRPr="006D4292">
        <w:t>La Carta de</w:t>
      </w:r>
      <w:r>
        <w:t>i</w:t>
      </w:r>
      <w:r w:rsidRPr="006D4292">
        <w:t xml:space="preserve"> Servizi </w:t>
      </w:r>
      <w:r>
        <w:t>del sistema Fognario e Depurativo</w:t>
      </w:r>
      <w:r w:rsidRPr="006D4292">
        <w:t xml:space="preserve"> del</w:t>
      </w:r>
      <w:r>
        <w:t xml:space="preserve"> Comune di ###</w:t>
      </w:r>
      <w:r w:rsidRPr="006D4292">
        <w:t xml:space="preserve">, d’ora in avanti Gestore, si applica agli utenti dei servizi </w:t>
      </w:r>
      <w:r>
        <w:t>di</w:t>
      </w:r>
      <w:r w:rsidRPr="006D4292">
        <w:t xml:space="preserve"> fognatura e depurazione gestiti </w:t>
      </w:r>
      <w:r>
        <w:t>da questa Amministrazione</w:t>
      </w:r>
      <w:r w:rsidRPr="006D4292">
        <w:t xml:space="preserve"> e costituisce integrazione dei contratti di fornitura di cui al vigente Regolamento del Servizio </w:t>
      </w:r>
      <w:r>
        <w:t>Fognatura e Depurazione</w:t>
      </w:r>
      <w:r w:rsidRPr="006D4292">
        <w:t>.</w:t>
      </w:r>
    </w:p>
    <w:p w:rsidR="006D4292" w:rsidRDefault="006D4292" w:rsidP="006D4292">
      <w:pPr>
        <w:jc w:val="both"/>
      </w:pPr>
      <w:r w:rsidRPr="006D4292">
        <w:t>Il predetto Regolamento costituisce parte integrante della presente Carta. Pertanto, tutte le condizioni più favorevoli nei confronti degli utenti contenute nella Carta si devono intendere sostitutive di quelle riportate nei contratti di fornitura e nello stesso Regolamento. Gli aggiornamenti del presente documento saranno resi noti tramite gli strumenti di informazione previsti al capitolo</w:t>
      </w:r>
      <w:r>
        <w:t xml:space="preserve"> </w:t>
      </w:r>
      <w:r w:rsidRPr="006D4292">
        <w:t xml:space="preserve">3 e, comunque, sarà possibile ottenerne copia presso </w:t>
      </w:r>
      <w:r>
        <w:t>la sede</w:t>
      </w:r>
      <w:r w:rsidRPr="006D4292">
        <w:t xml:space="preserve"> del Gestore o collegandosi al sito </w:t>
      </w:r>
      <w:r>
        <w:t>istituzionale www.XXXXXXX</w:t>
      </w:r>
      <w:r w:rsidRPr="006D4292">
        <w:t xml:space="preserve">. </w:t>
      </w:r>
    </w:p>
    <w:p w:rsidR="000E34E6" w:rsidRDefault="000E34E6">
      <w:r>
        <w:br w:type="page"/>
      </w:r>
    </w:p>
    <w:p w:rsidR="005E0CCD" w:rsidRDefault="005E0CCD" w:rsidP="008152D6">
      <w:pPr>
        <w:pStyle w:val="Titolo2"/>
        <w:jc w:val="center"/>
        <w:rPr>
          <w:rFonts w:asciiTheme="minorHAnsi" w:hAnsiTheme="minorHAnsi"/>
        </w:rPr>
      </w:pPr>
    </w:p>
    <w:p w:rsidR="00DE7D56" w:rsidRDefault="00DE7D56" w:rsidP="00DE7D56">
      <w:pPr>
        <w:pStyle w:val="Titolo2"/>
        <w:jc w:val="center"/>
        <w:rPr>
          <w:rFonts w:asciiTheme="minorHAnsi" w:hAnsiTheme="minorHAnsi"/>
        </w:rPr>
      </w:pPr>
      <w:bookmarkStart w:id="10" w:name="_Toc406077424"/>
      <w:r w:rsidRPr="00DE7D56">
        <w:rPr>
          <w:rFonts w:asciiTheme="minorHAnsi" w:hAnsiTheme="minorHAnsi"/>
        </w:rPr>
        <w:t>1.</w:t>
      </w:r>
      <w:r>
        <w:rPr>
          <w:rFonts w:asciiTheme="minorHAnsi" w:hAnsiTheme="minorHAnsi"/>
        </w:rPr>
        <w:t xml:space="preserve"> </w:t>
      </w:r>
      <w:r w:rsidRPr="00DE7D56">
        <w:rPr>
          <w:rFonts w:asciiTheme="minorHAnsi" w:hAnsiTheme="minorHAnsi"/>
        </w:rPr>
        <w:t>INFORMAZIONI SUL GESTORE E PRINCIPI FONDAMENTALI</w:t>
      </w:r>
      <w:bookmarkEnd w:id="10"/>
      <w:r w:rsidRPr="00DE7D56">
        <w:rPr>
          <w:rFonts w:asciiTheme="minorHAnsi" w:hAnsiTheme="minorHAnsi"/>
        </w:rPr>
        <w:t xml:space="preserve"> </w:t>
      </w:r>
    </w:p>
    <w:p w:rsidR="00DE7D56" w:rsidRPr="00DE7D56" w:rsidRDefault="00DE7D56" w:rsidP="00DE7D56">
      <w:pPr>
        <w:pStyle w:val="Paragrafoelenco"/>
        <w:ind w:left="0"/>
      </w:pPr>
    </w:p>
    <w:p w:rsidR="00DE7D56" w:rsidRDefault="00DE7D56" w:rsidP="00DE7D56">
      <w:pPr>
        <w:pStyle w:val="Titolo2"/>
      </w:pPr>
      <w:bookmarkStart w:id="11" w:name="_Toc406077425"/>
      <w:r>
        <w:t>1.1 Presentazione dell’Azienda</w:t>
      </w:r>
      <w:bookmarkEnd w:id="11"/>
      <w:r>
        <w:t xml:space="preserve"> </w:t>
      </w:r>
    </w:p>
    <w:p w:rsidR="00DE7D56" w:rsidRPr="002E6199" w:rsidRDefault="00EF216B" w:rsidP="00DE7D56">
      <w:pPr>
        <w:jc w:val="both"/>
        <w:rPr>
          <w:sz w:val="20"/>
        </w:rPr>
      </w:pPr>
      <w:r w:rsidRPr="002E6199">
        <w:rPr>
          <w:sz w:val="20"/>
        </w:rPr>
        <w:t>Breve presentazione dell’Amministrazione Comunale, indicazione del numero di abitanti gestiti, i Km di rete ed il numero e dimensione dei depuratori gestiti</w:t>
      </w:r>
      <w:r w:rsidR="00DE7D56" w:rsidRPr="002E6199">
        <w:rPr>
          <w:sz w:val="20"/>
        </w:rPr>
        <w:t xml:space="preserve">. </w:t>
      </w:r>
    </w:p>
    <w:p w:rsidR="00DE7D56" w:rsidRDefault="00DE7D56" w:rsidP="00EF216B">
      <w:pPr>
        <w:pStyle w:val="Titolo2"/>
      </w:pPr>
      <w:bookmarkStart w:id="12" w:name="_Toc406077426"/>
      <w:r>
        <w:t>1.2 Cenni Storici</w:t>
      </w:r>
      <w:bookmarkEnd w:id="12"/>
      <w:r>
        <w:t xml:space="preserve"> </w:t>
      </w:r>
    </w:p>
    <w:p w:rsidR="00DE7D56" w:rsidRPr="002E6199" w:rsidRDefault="00EF216B" w:rsidP="00DE7D56">
      <w:pPr>
        <w:jc w:val="both"/>
        <w:rPr>
          <w:sz w:val="20"/>
        </w:rPr>
      </w:pPr>
      <w:r w:rsidRPr="002E6199">
        <w:rPr>
          <w:sz w:val="20"/>
        </w:rPr>
        <w:t>Cenni storici del comune</w:t>
      </w:r>
    </w:p>
    <w:p w:rsidR="00DE7D56" w:rsidRDefault="00DE7D56" w:rsidP="00EF216B">
      <w:pPr>
        <w:pStyle w:val="Titolo2"/>
      </w:pPr>
      <w:bookmarkStart w:id="13" w:name="_Toc406077427"/>
      <w:r>
        <w:t>1.3 Principi fondamentali</w:t>
      </w:r>
      <w:bookmarkEnd w:id="13"/>
      <w:r>
        <w:t xml:space="preserve"> </w:t>
      </w:r>
    </w:p>
    <w:p w:rsidR="00DE7D56" w:rsidRPr="002E6199" w:rsidRDefault="00DE7D56" w:rsidP="00DE7D56">
      <w:pPr>
        <w:jc w:val="both"/>
        <w:rPr>
          <w:sz w:val="20"/>
        </w:rPr>
      </w:pPr>
      <w:r w:rsidRPr="002E6199">
        <w:rPr>
          <w:sz w:val="20"/>
        </w:rPr>
        <w:t xml:space="preserve">Il servizio idrico integrato deve essere garantito nel rispetto dei seguenti principi fondamentali: </w:t>
      </w:r>
    </w:p>
    <w:p w:rsidR="00DE7D56" w:rsidRPr="002E6199" w:rsidRDefault="00DE7D56" w:rsidP="00085DA4">
      <w:pPr>
        <w:pStyle w:val="Paragrafoelenco"/>
        <w:numPr>
          <w:ilvl w:val="0"/>
          <w:numId w:val="2"/>
        </w:numPr>
        <w:jc w:val="both"/>
        <w:rPr>
          <w:b/>
          <w:sz w:val="20"/>
        </w:rPr>
      </w:pPr>
      <w:r w:rsidRPr="002E6199">
        <w:rPr>
          <w:b/>
          <w:sz w:val="20"/>
        </w:rPr>
        <w:t xml:space="preserve">Eguaglianza ed imparzialità </w:t>
      </w:r>
    </w:p>
    <w:p w:rsidR="00DE7D56" w:rsidRPr="002E6199" w:rsidRDefault="00DE7D56" w:rsidP="00EF216B">
      <w:pPr>
        <w:ind w:left="708"/>
        <w:jc w:val="both"/>
        <w:rPr>
          <w:sz w:val="20"/>
        </w:rPr>
      </w:pPr>
      <w:r w:rsidRPr="002E6199">
        <w:rPr>
          <w:sz w:val="20"/>
        </w:rPr>
        <w:t xml:space="preserve">Il Gestore si impegna a conformare il proprio comportamento nei confronti degli utenti, a criteri di uguaglianza, obiettività, giustizia ed imparzialità. L’eguaglianza va intesa come divieto di ogni ingiustificata discriminazione. </w:t>
      </w:r>
      <w:r w:rsidR="00EF216B" w:rsidRPr="002E6199">
        <w:rPr>
          <w:sz w:val="20"/>
        </w:rPr>
        <w:t>Si</w:t>
      </w:r>
      <w:r w:rsidRPr="002E6199">
        <w:rPr>
          <w:sz w:val="20"/>
        </w:rPr>
        <w:t xml:space="preserve"> assicura l’accessibilità alle strutture e/o la disponibilità di consulenza specifica personalizzata per l’accesso ai servizi nei confronti degli utenti portatori di handicap. Il Gestore garantisce la parità di trattamento degli utenti, a parità di condizioni impiantistiche e funzionali, nell’ambito di tutto il territorio di competenza, a prescindere dalle situazioni costituite antecedentemente all’adozione della presente Carta. </w:t>
      </w:r>
    </w:p>
    <w:p w:rsidR="00EF216B" w:rsidRPr="002E6199" w:rsidRDefault="00EF216B" w:rsidP="00085DA4">
      <w:pPr>
        <w:pStyle w:val="Paragrafoelenco"/>
        <w:numPr>
          <w:ilvl w:val="0"/>
          <w:numId w:val="2"/>
        </w:numPr>
        <w:jc w:val="both"/>
        <w:rPr>
          <w:b/>
          <w:sz w:val="20"/>
        </w:rPr>
      </w:pPr>
      <w:r w:rsidRPr="002E6199">
        <w:rPr>
          <w:b/>
          <w:sz w:val="20"/>
        </w:rPr>
        <w:t>Continuità</w:t>
      </w:r>
    </w:p>
    <w:p w:rsidR="00DE7D56" w:rsidRPr="002E6199" w:rsidRDefault="00DE7D56" w:rsidP="00EF216B">
      <w:pPr>
        <w:ind w:left="708"/>
        <w:jc w:val="both"/>
        <w:rPr>
          <w:sz w:val="20"/>
        </w:rPr>
      </w:pPr>
      <w:r w:rsidRPr="002E6199">
        <w:rPr>
          <w:sz w:val="20"/>
        </w:rPr>
        <w:t>Il Gestore si obbliga ad erogare il servizio in modo continuo, regolare e senza interruzioni o</w:t>
      </w:r>
      <w:r w:rsidR="00EF216B" w:rsidRPr="002E6199">
        <w:rPr>
          <w:sz w:val="20"/>
        </w:rPr>
        <w:t xml:space="preserve"> </w:t>
      </w:r>
      <w:r w:rsidRPr="002E6199">
        <w:rPr>
          <w:sz w:val="20"/>
        </w:rPr>
        <w:t xml:space="preserve">diminuzioni di durata. Le interruzioni del servizio potranno essere imputabili soltanto a: </w:t>
      </w:r>
    </w:p>
    <w:p w:rsidR="00DE7D56" w:rsidRPr="002E6199" w:rsidRDefault="00DE7D56" w:rsidP="00085DA4">
      <w:pPr>
        <w:pStyle w:val="Paragrafoelenco"/>
        <w:numPr>
          <w:ilvl w:val="0"/>
          <w:numId w:val="3"/>
        </w:numPr>
        <w:jc w:val="both"/>
        <w:rPr>
          <w:sz w:val="20"/>
        </w:rPr>
      </w:pPr>
      <w:r w:rsidRPr="002E6199">
        <w:rPr>
          <w:sz w:val="20"/>
        </w:rPr>
        <w:t xml:space="preserve">guasti; </w:t>
      </w:r>
    </w:p>
    <w:p w:rsidR="00DE7D56" w:rsidRPr="002E6199" w:rsidRDefault="00DE7D56" w:rsidP="00085DA4">
      <w:pPr>
        <w:pStyle w:val="Paragrafoelenco"/>
        <w:numPr>
          <w:ilvl w:val="0"/>
          <w:numId w:val="3"/>
        </w:numPr>
        <w:jc w:val="both"/>
        <w:rPr>
          <w:sz w:val="20"/>
        </w:rPr>
      </w:pPr>
      <w:r w:rsidRPr="002E6199">
        <w:rPr>
          <w:sz w:val="20"/>
        </w:rPr>
        <w:t xml:space="preserve">manutenzioni necessarie per garantire il corretto funzionamento delle opere; </w:t>
      </w:r>
    </w:p>
    <w:p w:rsidR="00DE7D56" w:rsidRPr="002E6199" w:rsidRDefault="00DE7D56" w:rsidP="00085DA4">
      <w:pPr>
        <w:pStyle w:val="Paragrafoelenco"/>
        <w:numPr>
          <w:ilvl w:val="0"/>
          <w:numId w:val="3"/>
        </w:numPr>
        <w:jc w:val="both"/>
        <w:rPr>
          <w:sz w:val="20"/>
        </w:rPr>
      </w:pPr>
      <w:r w:rsidRPr="002E6199">
        <w:rPr>
          <w:sz w:val="20"/>
        </w:rPr>
        <w:t>cause di forza maggiore. Qualora si dovessero verificare interruzioni del servizio, il Gestore si impegna ad attivare servizi sostitutivi di emergenza dando le opportune informazioni nei tempi e nei m</w:t>
      </w:r>
      <w:r w:rsidR="00EF216B" w:rsidRPr="002E6199">
        <w:rPr>
          <w:sz w:val="20"/>
        </w:rPr>
        <w:t>odi previsti dalla Convenzione.</w:t>
      </w:r>
    </w:p>
    <w:p w:rsidR="00DE7D56" w:rsidRPr="002E6199" w:rsidRDefault="00DE7D56" w:rsidP="00085DA4">
      <w:pPr>
        <w:pStyle w:val="Paragrafoelenco"/>
        <w:numPr>
          <w:ilvl w:val="0"/>
          <w:numId w:val="2"/>
        </w:numPr>
        <w:jc w:val="both"/>
        <w:rPr>
          <w:b/>
          <w:sz w:val="20"/>
        </w:rPr>
      </w:pPr>
      <w:r w:rsidRPr="002E6199">
        <w:rPr>
          <w:b/>
          <w:sz w:val="20"/>
        </w:rPr>
        <w:t xml:space="preserve">Partecipazione </w:t>
      </w:r>
    </w:p>
    <w:p w:rsidR="00DE7D56" w:rsidRPr="002E6199" w:rsidRDefault="00DE7D56" w:rsidP="00EF216B">
      <w:pPr>
        <w:ind w:left="708"/>
        <w:jc w:val="both"/>
        <w:rPr>
          <w:sz w:val="20"/>
        </w:rPr>
      </w:pPr>
      <w:r w:rsidRPr="002E6199">
        <w:rPr>
          <w:sz w:val="20"/>
        </w:rPr>
        <w:t>L’utente ha diritto di richiedere ed ottenere dal Gestore ogni informazione che lo riguarda secondo le modalità disciplinate dalla Legge 7 agosto 1990 n. 241 e s.m.i. e può avanzare proposte, sug</w:t>
      </w:r>
      <w:r w:rsidR="00EF216B" w:rsidRPr="002E6199">
        <w:rPr>
          <w:sz w:val="20"/>
        </w:rPr>
        <w:t>gerimenti e inoltrare reclami. Si</w:t>
      </w:r>
      <w:r w:rsidRPr="002E6199">
        <w:rPr>
          <w:sz w:val="20"/>
        </w:rPr>
        <w:t xml:space="preserve"> garantisce l'identificabilità del personale preposto al front office con i cartellini “segna nome” e l’individuazione del Responsabile Assistenza Clienti. </w:t>
      </w:r>
    </w:p>
    <w:p w:rsidR="00EF216B" w:rsidRPr="002E6199" w:rsidRDefault="00DE7D56" w:rsidP="00085DA4">
      <w:pPr>
        <w:pStyle w:val="Paragrafoelenco"/>
        <w:numPr>
          <w:ilvl w:val="0"/>
          <w:numId w:val="2"/>
        </w:numPr>
        <w:jc w:val="both"/>
        <w:rPr>
          <w:b/>
          <w:sz w:val="20"/>
        </w:rPr>
      </w:pPr>
      <w:r w:rsidRPr="002E6199">
        <w:rPr>
          <w:b/>
          <w:sz w:val="20"/>
        </w:rPr>
        <w:t>Cortesia</w:t>
      </w:r>
    </w:p>
    <w:p w:rsidR="00DE7D56" w:rsidRPr="002E6199" w:rsidRDefault="00DE7D56" w:rsidP="00EF216B">
      <w:pPr>
        <w:ind w:left="708"/>
        <w:jc w:val="both"/>
        <w:rPr>
          <w:sz w:val="20"/>
        </w:rPr>
      </w:pPr>
      <w:r w:rsidRPr="002E6199">
        <w:rPr>
          <w:sz w:val="20"/>
        </w:rPr>
        <w:t>Il personale d</w:t>
      </w:r>
      <w:r w:rsidR="00EF216B" w:rsidRPr="002E6199">
        <w:rPr>
          <w:sz w:val="20"/>
        </w:rPr>
        <w:t>ell’Amministrazione</w:t>
      </w:r>
      <w:r w:rsidRPr="002E6199">
        <w:rPr>
          <w:sz w:val="20"/>
        </w:rPr>
        <w:t xml:space="preserve"> è tenuto a curare in modo particolare il rispetto e la cortesia nei confronti dell’utente. In tal senso il Gestore si impegna a dare le opportune istruzioni ai dipendenti incaricati ai rapporti con il pubblico; essi sono tenuti, altresì, a rendersi identificabili, sia nel rapporto personale, sia nelle comunicazioni telefoniche. </w:t>
      </w:r>
    </w:p>
    <w:p w:rsidR="00EF216B" w:rsidRPr="002E6199" w:rsidRDefault="00DE7D56" w:rsidP="00085DA4">
      <w:pPr>
        <w:pStyle w:val="Paragrafoelenco"/>
        <w:numPr>
          <w:ilvl w:val="0"/>
          <w:numId w:val="2"/>
        </w:numPr>
        <w:jc w:val="both"/>
        <w:rPr>
          <w:b/>
          <w:sz w:val="20"/>
        </w:rPr>
      </w:pPr>
      <w:r w:rsidRPr="002E6199">
        <w:rPr>
          <w:b/>
          <w:sz w:val="20"/>
        </w:rPr>
        <w:t>Efficienza ed efficacia</w:t>
      </w:r>
    </w:p>
    <w:p w:rsidR="00DE7D56" w:rsidRPr="002E6199" w:rsidRDefault="00EF216B" w:rsidP="00EF216B">
      <w:pPr>
        <w:ind w:left="708"/>
        <w:jc w:val="both"/>
        <w:rPr>
          <w:sz w:val="20"/>
        </w:rPr>
      </w:pPr>
      <w:r w:rsidRPr="002E6199">
        <w:rPr>
          <w:sz w:val="20"/>
        </w:rPr>
        <w:t>l’Amministrazione</w:t>
      </w:r>
      <w:r w:rsidR="00DE7D56" w:rsidRPr="002E6199">
        <w:rPr>
          <w:sz w:val="20"/>
        </w:rPr>
        <w:t xml:space="preserve"> persegue l’obiettivo di un continuo miglioramento dell’efficienza e dell’efficacia del servizio adottando le soluzioni procedurali, organizzative e tecnologiche più funzionali allo scopo. </w:t>
      </w:r>
    </w:p>
    <w:p w:rsidR="00DE7D56" w:rsidRPr="002E6199" w:rsidRDefault="00DE7D56" w:rsidP="00085DA4">
      <w:pPr>
        <w:pStyle w:val="Paragrafoelenco"/>
        <w:numPr>
          <w:ilvl w:val="0"/>
          <w:numId w:val="2"/>
        </w:numPr>
        <w:jc w:val="both"/>
        <w:rPr>
          <w:b/>
          <w:sz w:val="20"/>
        </w:rPr>
      </w:pPr>
      <w:r w:rsidRPr="002E6199">
        <w:rPr>
          <w:b/>
          <w:sz w:val="20"/>
        </w:rPr>
        <w:t xml:space="preserve">Chiarezza e Comprensibilità </w:t>
      </w:r>
    </w:p>
    <w:p w:rsidR="00DE7D56" w:rsidRPr="002E6199" w:rsidRDefault="00FC727C" w:rsidP="00EF216B">
      <w:pPr>
        <w:ind w:left="708"/>
        <w:jc w:val="both"/>
        <w:rPr>
          <w:sz w:val="20"/>
        </w:rPr>
      </w:pPr>
      <w:r>
        <w:rPr>
          <w:sz w:val="20"/>
        </w:rPr>
        <w:t>L’AMMINISTRAZIONE</w:t>
      </w:r>
      <w:r w:rsidR="00DE7D56" w:rsidRPr="002E6199">
        <w:rPr>
          <w:sz w:val="20"/>
        </w:rPr>
        <w:t xml:space="preserve"> pone la massima attenzione alla semplificazione del linguaggio nei rapporti con gli utenti. </w:t>
      </w:r>
    </w:p>
    <w:p w:rsidR="00DE7D56" w:rsidRPr="002E6199" w:rsidRDefault="00DE7D56" w:rsidP="00085DA4">
      <w:pPr>
        <w:pStyle w:val="Paragrafoelenco"/>
        <w:numPr>
          <w:ilvl w:val="0"/>
          <w:numId w:val="2"/>
        </w:numPr>
        <w:jc w:val="both"/>
        <w:rPr>
          <w:b/>
          <w:sz w:val="20"/>
        </w:rPr>
      </w:pPr>
      <w:r w:rsidRPr="002E6199">
        <w:rPr>
          <w:b/>
          <w:sz w:val="20"/>
        </w:rPr>
        <w:t xml:space="preserve">Fornitura </w:t>
      </w:r>
    </w:p>
    <w:p w:rsidR="00464E7C" w:rsidRPr="002E6199" w:rsidRDefault="00DE7D56" w:rsidP="00EF216B">
      <w:pPr>
        <w:ind w:left="708"/>
        <w:jc w:val="both"/>
        <w:rPr>
          <w:sz w:val="20"/>
        </w:rPr>
      </w:pPr>
      <w:r w:rsidRPr="002E6199">
        <w:rPr>
          <w:sz w:val="20"/>
        </w:rPr>
        <w:t>Le condizioni principali di fornitura del servizio sono riportate in allegato alla presente Carta.</w:t>
      </w:r>
    </w:p>
    <w:p w:rsidR="006A53F0" w:rsidRDefault="006A53F0">
      <w:r>
        <w:br w:type="page"/>
      </w:r>
    </w:p>
    <w:p w:rsidR="006A53F0" w:rsidRPr="002E6199" w:rsidRDefault="006A53F0" w:rsidP="006A53F0">
      <w:pPr>
        <w:pStyle w:val="Titolo2"/>
        <w:jc w:val="center"/>
        <w:rPr>
          <w:rFonts w:asciiTheme="minorHAnsi" w:hAnsiTheme="minorHAnsi"/>
        </w:rPr>
      </w:pPr>
      <w:bookmarkStart w:id="14" w:name="_Toc406077428"/>
      <w:r w:rsidRPr="002E6199">
        <w:rPr>
          <w:rFonts w:asciiTheme="minorHAnsi" w:hAnsiTheme="minorHAnsi"/>
        </w:rPr>
        <w:t>2. INFORMAZIONI SINTETICHE SUI SERVIZI FORNITI</w:t>
      </w:r>
      <w:bookmarkEnd w:id="14"/>
      <w:r w:rsidRPr="002E6199">
        <w:rPr>
          <w:rFonts w:asciiTheme="minorHAnsi" w:hAnsiTheme="minorHAnsi"/>
        </w:rPr>
        <w:t xml:space="preserve"> </w:t>
      </w:r>
    </w:p>
    <w:p w:rsidR="006A53F0" w:rsidRPr="002E6199" w:rsidRDefault="006A53F0" w:rsidP="006A53F0"/>
    <w:p w:rsidR="006A53F0" w:rsidRPr="00D44209" w:rsidRDefault="006A53F0" w:rsidP="00C75BBA">
      <w:pPr>
        <w:pStyle w:val="Titolo2"/>
      </w:pPr>
      <w:bookmarkStart w:id="15" w:name="_Toc406077429"/>
      <w:r w:rsidRPr="00D44209">
        <w:t>2.1 Informazioni generali per l’utente</w:t>
      </w:r>
      <w:bookmarkEnd w:id="15"/>
      <w:r w:rsidRPr="00D44209">
        <w:t xml:space="preserve"> </w:t>
      </w:r>
    </w:p>
    <w:p w:rsidR="006A53F0" w:rsidRPr="002E6199" w:rsidRDefault="006A53F0" w:rsidP="006A53F0">
      <w:pPr>
        <w:pStyle w:val="CM31"/>
        <w:spacing w:after="270" w:line="276" w:lineRule="atLeast"/>
        <w:jc w:val="both"/>
        <w:rPr>
          <w:rFonts w:asciiTheme="minorHAnsi" w:hAnsiTheme="minorHAnsi"/>
          <w:color w:val="000000"/>
          <w:sz w:val="22"/>
          <w:szCs w:val="23"/>
        </w:rPr>
      </w:pPr>
      <w:r w:rsidRPr="002E6199">
        <w:rPr>
          <w:rFonts w:asciiTheme="minorHAnsi" w:hAnsiTheme="minorHAnsi"/>
          <w:color w:val="000000"/>
          <w:sz w:val="22"/>
          <w:szCs w:val="23"/>
        </w:rPr>
        <w:t xml:space="preserve">In un’ottica di trasparenza nei rapporti con l’utenza, il Gestore si impegna a: </w:t>
      </w:r>
    </w:p>
    <w:p w:rsidR="006A53F0" w:rsidRPr="002E6199" w:rsidRDefault="006A53F0" w:rsidP="00085DA4">
      <w:pPr>
        <w:pStyle w:val="CM16"/>
        <w:numPr>
          <w:ilvl w:val="0"/>
          <w:numId w:val="4"/>
        </w:numPr>
        <w:jc w:val="both"/>
        <w:rPr>
          <w:rFonts w:asciiTheme="minorHAnsi" w:hAnsiTheme="minorHAnsi"/>
          <w:color w:val="000000"/>
          <w:sz w:val="20"/>
          <w:szCs w:val="23"/>
        </w:rPr>
      </w:pPr>
      <w:r w:rsidRPr="002E6199">
        <w:rPr>
          <w:rFonts w:asciiTheme="minorHAnsi" w:hAnsiTheme="minorHAnsi"/>
          <w:color w:val="000000"/>
          <w:sz w:val="20"/>
          <w:szCs w:val="23"/>
        </w:rPr>
        <w:t xml:space="preserve">fornire agli utenti tutte le informazioni circa le modalità e caratteristiche di qualità dei servizi prestati, le procedure e le iniziative aziendali di interesse e i principali aspetti normativi, contrattuali e tariffari; </w:t>
      </w:r>
    </w:p>
    <w:p w:rsidR="006A53F0" w:rsidRPr="002E6199" w:rsidRDefault="006A53F0" w:rsidP="00085DA4">
      <w:pPr>
        <w:pStyle w:val="Default"/>
        <w:numPr>
          <w:ilvl w:val="0"/>
          <w:numId w:val="4"/>
        </w:numPr>
        <w:rPr>
          <w:rFonts w:asciiTheme="minorHAnsi" w:hAnsiTheme="minorHAnsi"/>
          <w:sz w:val="20"/>
          <w:szCs w:val="23"/>
        </w:rPr>
      </w:pPr>
      <w:r w:rsidRPr="002E6199">
        <w:rPr>
          <w:rFonts w:asciiTheme="minorHAnsi" w:hAnsiTheme="minorHAnsi"/>
          <w:sz w:val="20"/>
          <w:szCs w:val="23"/>
        </w:rPr>
        <w:t>convocare le associazioni dei consumatori firmatarie, e quelle che ne facessero richiesta</w:t>
      </w:r>
      <w:r w:rsidRPr="002E6199">
        <w:rPr>
          <w:rFonts w:asciiTheme="minorHAnsi" w:hAnsiTheme="minorHAnsi"/>
          <w:i/>
          <w:iCs/>
          <w:sz w:val="20"/>
          <w:szCs w:val="23"/>
        </w:rPr>
        <w:t xml:space="preserve">, </w:t>
      </w:r>
      <w:r w:rsidRPr="002E6199">
        <w:rPr>
          <w:rFonts w:asciiTheme="minorHAnsi" w:hAnsiTheme="minorHAnsi"/>
          <w:sz w:val="20"/>
          <w:szCs w:val="23"/>
        </w:rPr>
        <w:t xml:space="preserve">per le consultazioni preventive all’emissione di nuove regolamentazioni dei Servizi; </w:t>
      </w:r>
    </w:p>
    <w:p w:rsidR="006A53F0" w:rsidRPr="002E6199" w:rsidRDefault="006A53F0" w:rsidP="00085DA4">
      <w:pPr>
        <w:pStyle w:val="Default"/>
        <w:numPr>
          <w:ilvl w:val="0"/>
          <w:numId w:val="4"/>
        </w:numPr>
        <w:rPr>
          <w:rFonts w:asciiTheme="minorHAnsi" w:hAnsiTheme="minorHAnsi"/>
          <w:sz w:val="20"/>
          <w:szCs w:val="23"/>
        </w:rPr>
      </w:pPr>
      <w:r w:rsidRPr="002E6199">
        <w:rPr>
          <w:rFonts w:asciiTheme="minorHAnsi" w:hAnsiTheme="minorHAnsi"/>
          <w:sz w:val="20"/>
          <w:szCs w:val="23"/>
        </w:rPr>
        <w:t xml:space="preserve">curare la funzionalità degli uffici di assistenza clienti, favorendo, in particolare, l’accesso per via telefonica; </w:t>
      </w:r>
    </w:p>
    <w:p w:rsidR="006A53F0" w:rsidRPr="002E6199" w:rsidRDefault="006A53F0" w:rsidP="00085DA4">
      <w:pPr>
        <w:pStyle w:val="Default"/>
        <w:numPr>
          <w:ilvl w:val="0"/>
          <w:numId w:val="4"/>
        </w:numPr>
        <w:rPr>
          <w:rFonts w:asciiTheme="minorHAnsi" w:hAnsiTheme="minorHAnsi"/>
          <w:sz w:val="20"/>
          <w:szCs w:val="23"/>
        </w:rPr>
      </w:pPr>
      <w:r w:rsidRPr="002E6199">
        <w:rPr>
          <w:rFonts w:asciiTheme="minorHAnsi" w:hAnsiTheme="minorHAnsi"/>
          <w:sz w:val="20"/>
          <w:szCs w:val="23"/>
        </w:rPr>
        <w:t xml:space="preserve">riportare nella Carta, in sintesi, le modalità di accesso agli atti, in conformità alle norme vigenti; </w:t>
      </w:r>
    </w:p>
    <w:p w:rsidR="006A53F0" w:rsidRPr="002E6199" w:rsidRDefault="006A53F0" w:rsidP="00085DA4">
      <w:pPr>
        <w:pStyle w:val="Default"/>
        <w:numPr>
          <w:ilvl w:val="0"/>
          <w:numId w:val="4"/>
        </w:numPr>
        <w:rPr>
          <w:rFonts w:asciiTheme="minorHAnsi" w:hAnsiTheme="minorHAnsi"/>
          <w:sz w:val="20"/>
          <w:szCs w:val="23"/>
        </w:rPr>
      </w:pPr>
      <w:r w:rsidRPr="002E6199">
        <w:rPr>
          <w:rFonts w:asciiTheme="minorHAnsi" w:hAnsiTheme="minorHAnsi"/>
          <w:sz w:val="20"/>
          <w:szCs w:val="23"/>
        </w:rPr>
        <w:t xml:space="preserve">rendere noti annualmente alle associazioni dei consumatori firmatarie ed agli utenti, che ne facessero richiesta, i contenuti della relazione annuale in merito al numero di reclami ed al relativo esito. </w:t>
      </w:r>
    </w:p>
    <w:p w:rsidR="006A53F0" w:rsidRPr="002E6199" w:rsidRDefault="006A53F0" w:rsidP="006A53F0">
      <w:pPr>
        <w:pStyle w:val="Default"/>
        <w:rPr>
          <w:rFonts w:asciiTheme="minorHAnsi" w:hAnsiTheme="minorHAnsi"/>
          <w:sz w:val="23"/>
          <w:szCs w:val="23"/>
        </w:rPr>
      </w:pPr>
    </w:p>
    <w:p w:rsidR="006A53F0" w:rsidRPr="00D44209" w:rsidRDefault="006A53F0" w:rsidP="00C75BBA">
      <w:pPr>
        <w:pStyle w:val="Titolo2"/>
      </w:pPr>
      <w:bookmarkStart w:id="16" w:name="_Toc406077430"/>
      <w:r w:rsidRPr="00D44209">
        <w:t>2.2 Servizio informazioni telefonico, Contact Center</w:t>
      </w:r>
      <w:bookmarkEnd w:id="16"/>
      <w:r w:rsidRPr="00D44209">
        <w:t xml:space="preserve"> </w:t>
      </w:r>
    </w:p>
    <w:p w:rsidR="006A53F0" w:rsidRPr="002E6199" w:rsidRDefault="006A53F0" w:rsidP="006A53F0">
      <w:pPr>
        <w:pStyle w:val="CM3"/>
        <w:jc w:val="both"/>
        <w:rPr>
          <w:rFonts w:asciiTheme="minorHAnsi" w:hAnsiTheme="minorHAnsi"/>
          <w:color w:val="000000"/>
          <w:sz w:val="20"/>
          <w:szCs w:val="23"/>
        </w:rPr>
      </w:pPr>
      <w:r w:rsidRPr="002E6199">
        <w:rPr>
          <w:rFonts w:asciiTheme="minorHAnsi" w:hAnsiTheme="minorHAnsi"/>
          <w:color w:val="000000"/>
          <w:sz w:val="20"/>
          <w:szCs w:val="23"/>
        </w:rPr>
        <w:t xml:space="preserve">Il Gestore fornisce il servizio informazioni telefonico per mezzo di un numero verde dal quale è possibile ottenere: </w:t>
      </w:r>
    </w:p>
    <w:p w:rsidR="006A53F0" w:rsidRPr="002E6199" w:rsidRDefault="006A53F0" w:rsidP="00085DA4">
      <w:pPr>
        <w:pStyle w:val="Default"/>
        <w:numPr>
          <w:ilvl w:val="0"/>
          <w:numId w:val="5"/>
        </w:numPr>
        <w:rPr>
          <w:rFonts w:asciiTheme="minorHAnsi" w:hAnsiTheme="minorHAnsi"/>
          <w:sz w:val="20"/>
          <w:szCs w:val="23"/>
        </w:rPr>
      </w:pPr>
      <w:r w:rsidRPr="002E6199">
        <w:rPr>
          <w:rFonts w:asciiTheme="minorHAnsi" w:hAnsiTheme="minorHAnsi"/>
          <w:sz w:val="20"/>
          <w:szCs w:val="23"/>
        </w:rPr>
        <w:t xml:space="preserve">informazioni di base ed orientamento (contratti, consumi e tariffe, modalità di pagamento, orari ed indirizzi); </w:t>
      </w:r>
    </w:p>
    <w:p w:rsidR="006A53F0" w:rsidRPr="002E6199" w:rsidRDefault="006A53F0" w:rsidP="00085DA4">
      <w:pPr>
        <w:pStyle w:val="Default"/>
        <w:numPr>
          <w:ilvl w:val="0"/>
          <w:numId w:val="5"/>
        </w:numPr>
        <w:rPr>
          <w:rFonts w:asciiTheme="minorHAnsi" w:hAnsiTheme="minorHAnsi"/>
          <w:sz w:val="20"/>
          <w:szCs w:val="23"/>
        </w:rPr>
      </w:pPr>
      <w:r w:rsidRPr="002E6199">
        <w:rPr>
          <w:rFonts w:asciiTheme="minorHAnsi" w:hAnsiTheme="minorHAnsi"/>
          <w:sz w:val="20"/>
          <w:szCs w:val="23"/>
        </w:rPr>
        <w:t xml:space="preserve">informazioni sui servizi ovvero nuovi contratti, variazioni dei contratti in essere, consumi e fatture, verifiche ed interventi; </w:t>
      </w:r>
    </w:p>
    <w:p w:rsidR="006A53F0" w:rsidRPr="002E6199" w:rsidRDefault="006A53F0" w:rsidP="00085DA4">
      <w:pPr>
        <w:pStyle w:val="Default"/>
        <w:numPr>
          <w:ilvl w:val="0"/>
          <w:numId w:val="5"/>
        </w:numPr>
        <w:rPr>
          <w:rFonts w:asciiTheme="minorHAnsi" w:hAnsiTheme="minorHAnsi"/>
          <w:sz w:val="20"/>
          <w:szCs w:val="23"/>
        </w:rPr>
      </w:pPr>
      <w:r w:rsidRPr="002E6199">
        <w:rPr>
          <w:rFonts w:asciiTheme="minorHAnsi" w:hAnsiTheme="minorHAnsi"/>
          <w:sz w:val="20"/>
          <w:szCs w:val="23"/>
        </w:rPr>
        <w:t xml:space="preserve">informazioni sulla qualità dell’acqua fornita. </w:t>
      </w:r>
    </w:p>
    <w:p w:rsidR="006A53F0" w:rsidRPr="002E6199" w:rsidRDefault="006A53F0" w:rsidP="006A53F0">
      <w:pPr>
        <w:pStyle w:val="Default"/>
        <w:rPr>
          <w:rFonts w:asciiTheme="minorHAnsi" w:hAnsiTheme="minorHAnsi"/>
          <w:sz w:val="23"/>
          <w:szCs w:val="23"/>
        </w:rPr>
      </w:pPr>
    </w:p>
    <w:p w:rsidR="006A53F0" w:rsidRPr="002E6199" w:rsidRDefault="006A53F0" w:rsidP="006A53F0">
      <w:pPr>
        <w:pStyle w:val="CM17"/>
        <w:spacing w:after="632"/>
        <w:jc w:val="center"/>
        <w:rPr>
          <w:rFonts w:asciiTheme="minorHAnsi" w:hAnsiTheme="minorHAnsi"/>
          <w:color w:val="00FF00"/>
          <w:sz w:val="23"/>
          <w:szCs w:val="23"/>
        </w:rPr>
      </w:pPr>
      <w:r w:rsidRPr="002E6199">
        <w:rPr>
          <w:rFonts w:asciiTheme="minorHAnsi" w:hAnsiTheme="minorHAnsi"/>
          <w:b/>
          <w:bCs/>
          <w:color w:val="00FF00"/>
          <w:sz w:val="23"/>
          <w:szCs w:val="23"/>
        </w:rPr>
        <w:t xml:space="preserve">Numero verde </w:t>
      </w:r>
      <w:r w:rsidR="002E6199">
        <w:rPr>
          <w:rFonts w:asciiTheme="minorHAnsi" w:hAnsiTheme="minorHAnsi"/>
          <w:b/>
          <w:bCs/>
          <w:color w:val="00FF00"/>
          <w:sz w:val="23"/>
          <w:szCs w:val="23"/>
        </w:rPr>
        <w:t>XXXXXXXXXX</w:t>
      </w:r>
      <w:r w:rsidRPr="002E6199">
        <w:rPr>
          <w:rFonts w:asciiTheme="minorHAnsi" w:hAnsiTheme="minorHAnsi"/>
          <w:b/>
          <w:bCs/>
          <w:color w:val="00FF00"/>
          <w:sz w:val="23"/>
          <w:szCs w:val="23"/>
        </w:rPr>
        <w:t xml:space="preserve"> </w:t>
      </w:r>
    </w:p>
    <w:p w:rsidR="006A53F0" w:rsidRPr="00D44209" w:rsidRDefault="006A53F0" w:rsidP="00C75BBA">
      <w:pPr>
        <w:pStyle w:val="Titolo2"/>
      </w:pPr>
      <w:bookmarkStart w:id="17" w:name="_Toc406077431"/>
      <w:r w:rsidRPr="00D44209">
        <w:t>2.3 Il sito Internet e il servizio clienti on line</w:t>
      </w:r>
      <w:bookmarkEnd w:id="17"/>
      <w:r w:rsidRPr="00D44209">
        <w:t xml:space="preserve"> </w:t>
      </w:r>
    </w:p>
    <w:p w:rsidR="006A53F0" w:rsidRPr="002E6199" w:rsidRDefault="006A53F0" w:rsidP="006A53F0">
      <w:pPr>
        <w:pStyle w:val="CM3"/>
        <w:jc w:val="both"/>
        <w:rPr>
          <w:rFonts w:asciiTheme="minorHAnsi" w:hAnsiTheme="minorHAnsi"/>
          <w:color w:val="000000"/>
          <w:sz w:val="20"/>
          <w:szCs w:val="20"/>
        </w:rPr>
      </w:pPr>
      <w:r w:rsidRPr="002E6199">
        <w:rPr>
          <w:rFonts w:asciiTheme="minorHAnsi" w:hAnsiTheme="minorHAnsi"/>
          <w:color w:val="000000"/>
          <w:sz w:val="20"/>
          <w:szCs w:val="20"/>
        </w:rPr>
        <w:t xml:space="preserve">L’indirizzo internet del sito </w:t>
      </w:r>
      <w:r w:rsidR="002E6199">
        <w:rPr>
          <w:rFonts w:asciiTheme="minorHAnsi" w:hAnsiTheme="minorHAnsi"/>
          <w:color w:val="000000"/>
          <w:sz w:val="20"/>
          <w:szCs w:val="20"/>
        </w:rPr>
        <w:t xml:space="preserve">istituzionale </w:t>
      </w:r>
      <w:r w:rsidRPr="002E6199">
        <w:rPr>
          <w:rFonts w:asciiTheme="minorHAnsi" w:hAnsiTheme="minorHAnsi"/>
          <w:color w:val="000000"/>
          <w:sz w:val="20"/>
          <w:szCs w:val="20"/>
        </w:rPr>
        <w:t>è</w:t>
      </w:r>
      <w:r w:rsidR="002E6199">
        <w:rPr>
          <w:rFonts w:asciiTheme="minorHAnsi" w:hAnsiTheme="minorHAnsi"/>
          <w:color w:val="000000"/>
          <w:sz w:val="20"/>
          <w:szCs w:val="20"/>
        </w:rPr>
        <w:t>:</w:t>
      </w:r>
      <w:r w:rsidRPr="002E6199">
        <w:rPr>
          <w:rFonts w:asciiTheme="minorHAnsi" w:hAnsiTheme="minorHAnsi"/>
          <w:color w:val="000000"/>
          <w:sz w:val="20"/>
          <w:szCs w:val="20"/>
        </w:rPr>
        <w:t xml:space="preserve"> </w:t>
      </w:r>
    </w:p>
    <w:p w:rsidR="006A53F0" w:rsidRPr="002E6199" w:rsidRDefault="006A53F0" w:rsidP="006A53F0">
      <w:pPr>
        <w:pStyle w:val="CM39"/>
        <w:spacing w:after="147" w:line="276" w:lineRule="atLeast"/>
        <w:jc w:val="center"/>
        <w:rPr>
          <w:rFonts w:asciiTheme="minorHAnsi" w:hAnsiTheme="minorHAnsi"/>
          <w:color w:val="0000FF"/>
          <w:sz w:val="20"/>
          <w:szCs w:val="20"/>
        </w:rPr>
      </w:pPr>
      <w:r w:rsidRPr="002E6199">
        <w:rPr>
          <w:rFonts w:asciiTheme="minorHAnsi" w:hAnsiTheme="minorHAnsi"/>
          <w:b/>
          <w:bCs/>
          <w:i/>
          <w:iCs/>
          <w:color w:val="0000FF"/>
          <w:sz w:val="20"/>
          <w:szCs w:val="20"/>
        </w:rPr>
        <w:t>www.</w:t>
      </w:r>
      <w:r w:rsidR="002E6199">
        <w:rPr>
          <w:rFonts w:asciiTheme="minorHAnsi" w:hAnsiTheme="minorHAnsi"/>
          <w:b/>
          <w:bCs/>
          <w:i/>
          <w:iCs/>
          <w:color w:val="0000FF"/>
          <w:sz w:val="20"/>
          <w:szCs w:val="20"/>
        </w:rPr>
        <w:t>XXXXX</w:t>
      </w:r>
      <w:r w:rsidRPr="002E6199">
        <w:rPr>
          <w:rFonts w:asciiTheme="minorHAnsi" w:hAnsiTheme="minorHAnsi"/>
          <w:b/>
          <w:bCs/>
          <w:i/>
          <w:iCs/>
          <w:color w:val="0000FF"/>
          <w:sz w:val="20"/>
          <w:szCs w:val="20"/>
        </w:rPr>
        <w:t xml:space="preserve">.it </w:t>
      </w:r>
    </w:p>
    <w:p w:rsidR="006A53F0" w:rsidRPr="002E6199" w:rsidRDefault="006A53F0" w:rsidP="006A53F0">
      <w:pPr>
        <w:pStyle w:val="CM31"/>
        <w:spacing w:after="270" w:line="276" w:lineRule="atLeast"/>
        <w:jc w:val="both"/>
        <w:rPr>
          <w:rFonts w:asciiTheme="minorHAnsi" w:hAnsiTheme="minorHAnsi"/>
          <w:color w:val="000000"/>
          <w:sz w:val="20"/>
          <w:szCs w:val="20"/>
        </w:rPr>
      </w:pPr>
      <w:r w:rsidRPr="002E6199">
        <w:rPr>
          <w:rFonts w:asciiTheme="minorHAnsi" w:hAnsiTheme="minorHAnsi"/>
          <w:color w:val="000000"/>
          <w:sz w:val="20"/>
          <w:szCs w:val="20"/>
        </w:rPr>
        <w:t xml:space="preserve">E’ possibile comunicare con </w:t>
      </w:r>
      <w:r w:rsidR="002E6199">
        <w:rPr>
          <w:rFonts w:asciiTheme="minorHAnsi" w:hAnsiTheme="minorHAnsi"/>
          <w:color w:val="000000"/>
          <w:sz w:val="20"/>
          <w:szCs w:val="20"/>
        </w:rPr>
        <w:t>l’amministrazione</w:t>
      </w:r>
      <w:r w:rsidRPr="002E6199">
        <w:rPr>
          <w:rFonts w:asciiTheme="minorHAnsi" w:hAnsiTheme="minorHAnsi"/>
          <w:color w:val="000000"/>
          <w:sz w:val="20"/>
          <w:szCs w:val="20"/>
        </w:rPr>
        <w:t xml:space="preserve">, per via telematica, inviando e-mail al seguente indirizzo: </w:t>
      </w:r>
    </w:p>
    <w:p w:rsidR="006A53F0" w:rsidRDefault="002E6199" w:rsidP="006A53F0">
      <w:pPr>
        <w:pStyle w:val="CM17"/>
        <w:jc w:val="center"/>
        <w:rPr>
          <w:rFonts w:asciiTheme="minorHAnsi" w:hAnsiTheme="minorHAnsi"/>
          <w:b/>
          <w:bCs/>
          <w:i/>
          <w:iCs/>
          <w:color w:val="0000FF"/>
          <w:sz w:val="20"/>
          <w:szCs w:val="20"/>
        </w:rPr>
      </w:pPr>
      <w:r>
        <w:rPr>
          <w:rFonts w:asciiTheme="minorHAnsi" w:hAnsiTheme="minorHAnsi"/>
          <w:b/>
          <w:bCs/>
          <w:i/>
          <w:iCs/>
          <w:color w:val="0000FF"/>
          <w:sz w:val="20"/>
          <w:szCs w:val="20"/>
        </w:rPr>
        <w:t>XXXXX@XXXX.it</w:t>
      </w:r>
    </w:p>
    <w:p w:rsidR="002E6199" w:rsidRPr="002E6199" w:rsidRDefault="002E6199" w:rsidP="002E6199">
      <w:pPr>
        <w:pStyle w:val="Default"/>
      </w:pPr>
    </w:p>
    <w:p w:rsidR="006A53F0" w:rsidRPr="00D44209" w:rsidRDefault="006A53F0" w:rsidP="00C75BBA">
      <w:pPr>
        <w:pStyle w:val="Titolo2"/>
      </w:pPr>
      <w:bookmarkStart w:id="18" w:name="_Toc406077432"/>
      <w:r w:rsidRPr="00D44209">
        <w:t>2.4 Lo Sportello Comunale on line</w:t>
      </w:r>
      <w:bookmarkEnd w:id="18"/>
      <w:r w:rsidRPr="00D44209">
        <w:t xml:space="preserve"> </w:t>
      </w:r>
    </w:p>
    <w:p w:rsidR="002E6199" w:rsidRPr="002E6199" w:rsidRDefault="006A53F0" w:rsidP="002E6199">
      <w:pPr>
        <w:pStyle w:val="CM35"/>
        <w:spacing w:after="537" w:line="276" w:lineRule="atLeast"/>
        <w:jc w:val="both"/>
        <w:rPr>
          <w:rFonts w:asciiTheme="minorHAnsi" w:hAnsiTheme="minorHAnsi"/>
          <w:color w:val="000000"/>
          <w:sz w:val="20"/>
          <w:szCs w:val="23"/>
        </w:rPr>
      </w:pPr>
      <w:r w:rsidRPr="002E6199">
        <w:rPr>
          <w:rFonts w:asciiTheme="minorHAnsi" w:hAnsiTheme="minorHAnsi"/>
          <w:color w:val="000000"/>
          <w:sz w:val="20"/>
          <w:szCs w:val="23"/>
        </w:rPr>
        <w:t xml:space="preserve">Presso i Comuni convenzionati è a disposizione degli utenti una postazione informatica per l’accesso allo Sportello On Line (SOL), gestito da personale comunale, presso cui è possibile ricevere informazioni ed usufruire di tutti i servizi relativi al Servizio </w:t>
      </w:r>
      <w:r w:rsidR="002E6199">
        <w:rPr>
          <w:rFonts w:asciiTheme="minorHAnsi" w:hAnsiTheme="minorHAnsi"/>
          <w:color w:val="000000"/>
          <w:sz w:val="20"/>
          <w:szCs w:val="23"/>
        </w:rPr>
        <w:t>Fognatura e Depurazione</w:t>
      </w:r>
      <w:r w:rsidRPr="002E6199">
        <w:rPr>
          <w:rFonts w:asciiTheme="minorHAnsi" w:hAnsiTheme="minorHAnsi"/>
          <w:color w:val="000000"/>
          <w:sz w:val="20"/>
          <w:szCs w:val="23"/>
        </w:rPr>
        <w:t xml:space="preserve">. </w:t>
      </w:r>
    </w:p>
    <w:p w:rsidR="006A53F0" w:rsidRPr="00D44209" w:rsidRDefault="006A53F0" w:rsidP="00C75BBA">
      <w:pPr>
        <w:pStyle w:val="Titolo2"/>
      </w:pPr>
      <w:bookmarkStart w:id="19" w:name="_Toc406077433"/>
      <w:r w:rsidRPr="00D44209">
        <w:t>2.5 Segnalazione guasti</w:t>
      </w:r>
      <w:bookmarkEnd w:id="19"/>
      <w:r w:rsidRPr="00D44209">
        <w:t xml:space="preserve"> </w:t>
      </w:r>
    </w:p>
    <w:p w:rsidR="006A53F0" w:rsidRPr="002E6199" w:rsidRDefault="006A53F0" w:rsidP="006A53F0">
      <w:pPr>
        <w:pStyle w:val="CM17"/>
        <w:jc w:val="center"/>
        <w:rPr>
          <w:rFonts w:asciiTheme="minorHAnsi" w:hAnsiTheme="minorHAnsi"/>
          <w:color w:val="00FF00"/>
          <w:sz w:val="23"/>
          <w:szCs w:val="23"/>
        </w:rPr>
      </w:pPr>
      <w:r w:rsidRPr="002E6199">
        <w:rPr>
          <w:rFonts w:asciiTheme="minorHAnsi" w:hAnsiTheme="minorHAnsi"/>
          <w:b/>
          <w:bCs/>
          <w:color w:val="00FF00"/>
          <w:sz w:val="23"/>
          <w:szCs w:val="23"/>
        </w:rPr>
        <w:t xml:space="preserve">Numero verde </w:t>
      </w:r>
      <w:r w:rsidR="002E6199">
        <w:rPr>
          <w:rFonts w:asciiTheme="minorHAnsi" w:hAnsiTheme="minorHAnsi"/>
          <w:b/>
          <w:bCs/>
          <w:color w:val="00FF00"/>
          <w:sz w:val="23"/>
          <w:szCs w:val="23"/>
        </w:rPr>
        <w:t>ZZZZ ZZZZZ</w:t>
      </w:r>
      <w:r w:rsidRPr="002E6199">
        <w:rPr>
          <w:rFonts w:asciiTheme="minorHAnsi" w:hAnsiTheme="minorHAnsi"/>
          <w:b/>
          <w:bCs/>
          <w:color w:val="00FF00"/>
          <w:sz w:val="23"/>
          <w:szCs w:val="23"/>
        </w:rPr>
        <w:t xml:space="preserve"> </w:t>
      </w:r>
    </w:p>
    <w:p w:rsidR="006A53F0" w:rsidRPr="002E6199" w:rsidRDefault="006A53F0" w:rsidP="006A53F0">
      <w:pPr>
        <w:pStyle w:val="CM28"/>
        <w:spacing w:after="797" w:line="276" w:lineRule="atLeast"/>
        <w:rPr>
          <w:rFonts w:asciiTheme="minorHAnsi" w:hAnsiTheme="minorHAnsi"/>
          <w:color w:val="000000"/>
          <w:sz w:val="20"/>
          <w:szCs w:val="23"/>
        </w:rPr>
      </w:pPr>
      <w:r w:rsidRPr="002E6199">
        <w:rPr>
          <w:rFonts w:asciiTheme="minorHAnsi" w:hAnsiTheme="minorHAnsi"/>
          <w:color w:val="000000"/>
          <w:sz w:val="20"/>
          <w:szCs w:val="23"/>
        </w:rPr>
        <w:t xml:space="preserve">Il servizio è attivo 24 ore su 24. </w:t>
      </w:r>
    </w:p>
    <w:p w:rsidR="006A53F0" w:rsidRPr="00D44209" w:rsidRDefault="006A53F0" w:rsidP="00C75BBA">
      <w:pPr>
        <w:pStyle w:val="Titolo2"/>
      </w:pPr>
      <w:bookmarkStart w:id="20" w:name="_Toc406077434"/>
      <w:r w:rsidRPr="00D44209">
        <w:t>2.6 Copertura assicurativa</w:t>
      </w:r>
      <w:bookmarkEnd w:id="20"/>
      <w:r w:rsidRPr="00D44209">
        <w:t xml:space="preserve"> </w:t>
      </w:r>
    </w:p>
    <w:p w:rsidR="006A53F0" w:rsidRPr="002E6199" w:rsidRDefault="006A53F0" w:rsidP="006A53F0">
      <w:pPr>
        <w:pStyle w:val="CM35"/>
        <w:spacing w:after="537" w:line="276" w:lineRule="atLeast"/>
        <w:rPr>
          <w:rFonts w:asciiTheme="minorHAnsi" w:hAnsiTheme="minorHAnsi"/>
          <w:color w:val="000000"/>
          <w:sz w:val="20"/>
          <w:szCs w:val="23"/>
        </w:rPr>
      </w:pPr>
      <w:r w:rsidRPr="002E6199">
        <w:rPr>
          <w:rFonts w:asciiTheme="minorHAnsi" w:hAnsiTheme="minorHAnsi"/>
          <w:color w:val="000000"/>
          <w:sz w:val="20"/>
          <w:szCs w:val="23"/>
        </w:rPr>
        <w:t xml:space="preserve">I rischi per eventuali danni a terzi, procurati nell’esercizio degli impianti e delle reti di pertinenza del Gestore, sono coperti da apposita polizza assicurativa RC generale. </w:t>
      </w:r>
      <w:r w:rsidR="002E6199">
        <w:rPr>
          <w:rFonts w:asciiTheme="minorHAnsi" w:hAnsiTheme="minorHAnsi"/>
          <w:color w:val="000000"/>
          <w:sz w:val="20"/>
          <w:szCs w:val="23"/>
        </w:rPr>
        <w:t>L’Amministrazione</w:t>
      </w:r>
      <w:r w:rsidRPr="002E6199">
        <w:rPr>
          <w:rFonts w:asciiTheme="minorHAnsi" w:hAnsiTheme="minorHAnsi"/>
          <w:color w:val="000000"/>
          <w:sz w:val="20"/>
          <w:szCs w:val="23"/>
        </w:rPr>
        <w:t xml:space="preserve"> sancisce l’obbligo, a carico dei fornitori di servizi e lavori, di copertura assicurativa per i danni a persone e/o cose procurati nell’espletamento delle attività. </w:t>
      </w:r>
    </w:p>
    <w:p w:rsidR="006A53F0" w:rsidRPr="00D44209" w:rsidRDefault="006A53F0" w:rsidP="00C75BBA">
      <w:pPr>
        <w:pStyle w:val="Titolo2"/>
      </w:pPr>
      <w:bookmarkStart w:id="21" w:name="_Toc406077435"/>
      <w:r w:rsidRPr="00D44209">
        <w:t>2.7 I servizi forniti</w:t>
      </w:r>
      <w:bookmarkEnd w:id="21"/>
      <w:r w:rsidRPr="00D44209">
        <w:t xml:space="preserve"> </w:t>
      </w:r>
    </w:p>
    <w:p w:rsidR="002E6199" w:rsidRPr="00AB5E82" w:rsidRDefault="006A53F0" w:rsidP="00085DA4">
      <w:pPr>
        <w:pStyle w:val="CM31"/>
        <w:numPr>
          <w:ilvl w:val="0"/>
          <w:numId w:val="6"/>
        </w:numPr>
        <w:spacing w:after="270" w:line="276" w:lineRule="atLeast"/>
        <w:rPr>
          <w:rFonts w:asciiTheme="minorHAnsi" w:hAnsiTheme="minorHAnsi"/>
          <w:b/>
          <w:color w:val="000000"/>
          <w:sz w:val="20"/>
          <w:szCs w:val="20"/>
        </w:rPr>
      </w:pPr>
      <w:r w:rsidRPr="00AB5E82">
        <w:rPr>
          <w:rFonts w:asciiTheme="minorHAnsi" w:hAnsiTheme="minorHAnsi"/>
          <w:b/>
          <w:i/>
          <w:iCs/>
          <w:color w:val="000000"/>
          <w:sz w:val="20"/>
          <w:szCs w:val="20"/>
        </w:rPr>
        <w:t>Condizioni di somministrazione dei servizi</w:t>
      </w:r>
    </w:p>
    <w:p w:rsidR="002E6199" w:rsidRDefault="006A53F0" w:rsidP="002E6199">
      <w:pPr>
        <w:pStyle w:val="CM31"/>
        <w:spacing w:after="270" w:line="276" w:lineRule="atLeast"/>
        <w:ind w:left="720"/>
        <w:jc w:val="both"/>
        <w:rPr>
          <w:rFonts w:asciiTheme="minorHAnsi" w:hAnsiTheme="minorHAnsi"/>
          <w:color w:val="000000"/>
          <w:sz w:val="20"/>
          <w:szCs w:val="20"/>
        </w:rPr>
      </w:pPr>
      <w:r w:rsidRPr="002E6199">
        <w:rPr>
          <w:rFonts w:asciiTheme="minorHAnsi" w:hAnsiTheme="minorHAnsi"/>
          <w:i/>
          <w:iCs/>
          <w:color w:val="000000"/>
          <w:sz w:val="20"/>
          <w:szCs w:val="20"/>
        </w:rPr>
        <w:t xml:space="preserve"> </w:t>
      </w:r>
      <w:r w:rsidRPr="002E6199">
        <w:rPr>
          <w:rFonts w:asciiTheme="minorHAnsi" w:hAnsiTheme="minorHAnsi"/>
          <w:color w:val="000000"/>
          <w:sz w:val="20"/>
          <w:szCs w:val="20"/>
        </w:rPr>
        <w:t xml:space="preserve">Attraverso i diversi canali di comunicazione disponibili l’utente può richiedere la somministrazione dei servizi standard da parte </w:t>
      </w:r>
      <w:r w:rsidR="002E6199">
        <w:rPr>
          <w:rFonts w:asciiTheme="minorHAnsi" w:hAnsiTheme="minorHAnsi"/>
          <w:color w:val="000000"/>
          <w:sz w:val="20"/>
          <w:szCs w:val="20"/>
        </w:rPr>
        <w:t>del Gestore</w:t>
      </w:r>
      <w:r w:rsidRPr="002E6199">
        <w:rPr>
          <w:rFonts w:asciiTheme="minorHAnsi" w:hAnsiTheme="minorHAnsi"/>
          <w:color w:val="000000"/>
          <w:sz w:val="20"/>
          <w:szCs w:val="20"/>
        </w:rPr>
        <w:t xml:space="preserve"> fornendo i dati anagrafici e fiscali, i dati catastali, permesso di costruire, un recapito telefonico, la tipologia di contratto richiesto, l’ubicazione oggetto della fornitura richiesta, il recapito della fattura e l’eventuale indirizzo e-mail. In</w:t>
      </w:r>
      <w:r w:rsidR="002E6199">
        <w:rPr>
          <w:rFonts w:asciiTheme="minorHAnsi" w:hAnsiTheme="minorHAnsi"/>
          <w:color w:val="000000"/>
          <w:sz w:val="20"/>
          <w:szCs w:val="20"/>
        </w:rPr>
        <w:t xml:space="preserve"> fase di sopralluogo da parte dell’Amministrazione</w:t>
      </w:r>
      <w:r w:rsidRPr="002E6199">
        <w:rPr>
          <w:rFonts w:asciiTheme="minorHAnsi" w:hAnsiTheme="minorHAnsi"/>
          <w:color w:val="000000"/>
          <w:sz w:val="20"/>
          <w:szCs w:val="20"/>
        </w:rPr>
        <w:t xml:space="preserve">, l’utente ha la possibilità di sottoscrivere direttamente il plico contrattuale ovvero di riceverlo al domicilio indicato in fase di richiesta, e successivamente restituirlo debitamente compilato, sottoscritto e bollato all’Ufficio di competenza indicato da </w:t>
      </w:r>
      <w:r w:rsidR="002E6199">
        <w:rPr>
          <w:rFonts w:asciiTheme="minorHAnsi" w:hAnsiTheme="minorHAnsi"/>
          <w:color w:val="000000"/>
          <w:sz w:val="20"/>
          <w:szCs w:val="20"/>
        </w:rPr>
        <w:t>se presente anche il Gestore del Servizio Distribuzione</w:t>
      </w:r>
      <w:r w:rsidRPr="002E6199">
        <w:rPr>
          <w:rFonts w:asciiTheme="minorHAnsi" w:hAnsiTheme="minorHAnsi"/>
          <w:color w:val="000000"/>
          <w:sz w:val="20"/>
          <w:szCs w:val="20"/>
        </w:rPr>
        <w:t xml:space="preserve"> . In caso di realizzazione di nuovo impianto, l’utente è tenuto ad indicare nel Contratto la modalità di addebito (unica soluzione o rateale) del Contributo per la costruzione dell’impianto di allacciamento alla rete. Il Contributo, unitamente alla cauzione e agli oneri d’istruttoria, viene quindi addebitato direttamente in fattura consumi, secondo la modalità prescelta dall’utente</w:t>
      </w:r>
      <w:r w:rsidR="002E6199">
        <w:rPr>
          <w:rFonts w:asciiTheme="minorHAnsi" w:hAnsiTheme="minorHAnsi"/>
          <w:color w:val="000000"/>
          <w:sz w:val="20"/>
          <w:szCs w:val="20"/>
        </w:rPr>
        <w:t xml:space="preserve"> e secondo le procedure stabilite dal Gestore del servizio Distribuzione</w:t>
      </w:r>
      <w:r w:rsidRPr="002E6199">
        <w:rPr>
          <w:rFonts w:asciiTheme="minorHAnsi" w:hAnsiTheme="minorHAnsi"/>
          <w:color w:val="000000"/>
          <w:sz w:val="20"/>
          <w:szCs w:val="20"/>
        </w:rPr>
        <w:t xml:space="preserve">. </w:t>
      </w:r>
    </w:p>
    <w:p w:rsidR="006A53F0" w:rsidRPr="002E6199" w:rsidRDefault="006A53F0" w:rsidP="002E6199">
      <w:pPr>
        <w:pStyle w:val="CM31"/>
        <w:spacing w:after="270" w:line="276" w:lineRule="atLeast"/>
        <w:ind w:left="720"/>
        <w:jc w:val="both"/>
        <w:rPr>
          <w:rFonts w:asciiTheme="minorHAnsi" w:hAnsiTheme="minorHAnsi"/>
          <w:color w:val="000000"/>
          <w:sz w:val="20"/>
          <w:szCs w:val="20"/>
        </w:rPr>
      </w:pPr>
      <w:r w:rsidRPr="002E6199">
        <w:rPr>
          <w:rFonts w:asciiTheme="minorHAnsi" w:hAnsiTheme="minorHAnsi"/>
          <w:color w:val="000000"/>
          <w:sz w:val="20"/>
          <w:szCs w:val="20"/>
        </w:rPr>
        <w:t xml:space="preserve">In caso di scarichi industriali, l’utente è tenuto a presentare in uno al plico contrattuale, la richiesta di Autorizzazione allo scarico, unitamente alla scheda tecnica relativa al tipo insediamento. </w:t>
      </w:r>
      <w:r w:rsidR="002E6199">
        <w:rPr>
          <w:rFonts w:asciiTheme="minorHAnsi" w:hAnsiTheme="minorHAnsi"/>
          <w:color w:val="000000"/>
          <w:sz w:val="20"/>
          <w:szCs w:val="20"/>
        </w:rPr>
        <w:t>L</w:t>
      </w:r>
      <w:r w:rsidRPr="002E6199">
        <w:rPr>
          <w:rFonts w:asciiTheme="minorHAnsi" w:hAnsiTheme="minorHAnsi"/>
          <w:color w:val="000000"/>
          <w:sz w:val="20"/>
          <w:szCs w:val="20"/>
        </w:rPr>
        <w:t>’utente riceve</w:t>
      </w:r>
      <w:r w:rsidR="002E6199">
        <w:rPr>
          <w:rFonts w:asciiTheme="minorHAnsi" w:hAnsiTheme="minorHAnsi"/>
          <w:color w:val="000000"/>
          <w:sz w:val="20"/>
          <w:szCs w:val="20"/>
        </w:rPr>
        <w:t>rà</w:t>
      </w:r>
      <w:r w:rsidRPr="002E6199">
        <w:rPr>
          <w:rFonts w:asciiTheme="minorHAnsi" w:hAnsiTheme="minorHAnsi"/>
          <w:color w:val="000000"/>
          <w:sz w:val="20"/>
          <w:szCs w:val="20"/>
        </w:rPr>
        <w:t xml:space="preserve"> l’addebito delle spese istruttorie direttamente in fattura</w:t>
      </w:r>
      <w:r w:rsidR="002E6199">
        <w:rPr>
          <w:rFonts w:asciiTheme="minorHAnsi" w:hAnsiTheme="minorHAnsi"/>
          <w:color w:val="000000"/>
          <w:sz w:val="20"/>
          <w:szCs w:val="20"/>
        </w:rPr>
        <w:t xml:space="preserve">. </w:t>
      </w:r>
      <w:r w:rsidRPr="002E6199">
        <w:rPr>
          <w:rFonts w:asciiTheme="minorHAnsi" w:hAnsiTheme="minorHAnsi"/>
          <w:color w:val="000000"/>
          <w:sz w:val="20"/>
          <w:szCs w:val="20"/>
        </w:rPr>
        <w:t xml:space="preserve">L’utente è, altresì, tenuto a produrre: </w:t>
      </w:r>
    </w:p>
    <w:p w:rsidR="002E6199" w:rsidRDefault="006A53F0" w:rsidP="00085DA4">
      <w:pPr>
        <w:pStyle w:val="Default"/>
        <w:numPr>
          <w:ilvl w:val="1"/>
          <w:numId w:val="7"/>
        </w:numPr>
        <w:spacing w:line="276" w:lineRule="atLeast"/>
        <w:jc w:val="both"/>
        <w:rPr>
          <w:rFonts w:asciiTheme="minorHAnsi" w:hAnsiTheme="minorHAnsi"/>
          <w:sz w:val="20"/>
          <w:szCs w:val="20"/>
        </w:rPr>
      </w:pPr>
      <w:r w:rsidRPr="002E6199">
        <w:rPr>
          <w:rFonts w:asciiTheme="minorHAnsi" w:hAnsiTheme="minorHAnsi"/>
          <w:sz w:val="20"/>
          <w:szCs w:val="20"/>
        </w:rPr>
        <w:t>eventuali documenti tecnici (es. autorizzazione alla manomissione della sede stradale);</w:t>
      </w:r>
    </w:p>
    <w:p w:rsidR="006A53F0" w:rsidRPr="002E6199" w:rsidRDefault="006A53F0" w:rsidP="00085DA4">
      <w:pPr>
        <w:pStyle w:val="Default"/>
        <w:numPr>
          <w:ilvl w:val="1"/>
          <w:numId w:val="7"/>
        </w:numPr>
        <w:spacing w:line="276" w:lineRule="atLeast"/>
        <w:jc w:val="both"/>
        <w:rPr>
          <w:rFonts w:asciiTheme="minorHAnsi" w:hAnsiTheme="minorHAnsi"/>
          <w:sz w:val="20"/>
          <w:szCs w:val="20"/>
        </w:rPr>
      </w:pPr>
      <w:r w:rsidRPr="002E6199">
        <w:rPr>
          <w:rFonts w:asciiTheme="minorHAnsi" w:hAnsiTheme="minorHAnsi"/>
          <w:sz w:val="20"/>
          <w:szCs w:val="20"/>
        </w:rPr>
        <w:t xml:space="preserve">ogni ulteriore atto, stato, fatto richiesto dalla legge a seguito di eventuali modifiche e/o integrazioni della normativa vigente alla data di pubblicazione della presente Carta; </w:t>
      </w:r>
    </w:p>
    <w:p w:rsidR="006A53F0" w:rsidRPr="002E6199" w:rsidRDefault="006A53F0" w:rsidP="00085DA4">
      <w:pPr>
        <w:pStyle w:val="CM31"/>
        <w:numPr>
          <w:ilvl w:val="1"/>
          <w:numId w:val="7"/>
        </w:numPr>
        <w:spacing w:after="270" w:line="276" w:lineRule="atLeast"/>
        <w:jc w:val="both"/>
        <w:rPr>
          <w:rFonts w:asciiTheme="minorHAnsi" w:hAnsiTheme="minorHAnsi"/>
          <w:color w:val="000000"/>
          <w:sz w:val="20"/>
          <w:szCs w:val="20"/>
        </w:rPr>
      </w:pPr>
      <w:r w:rsidRPr="002E6199">
        <w:rPr>
          <w:rFonts w:asciiTheme="minorHAnsi" w:hAnsiTheme="minorHAnsi"/>
          <w:color w:val="000000"/>
          <w:sz w:val="20"/>
          <w:szCs w:val="20"/>
        </w:rPr>
        <w:t xml:space="preserve">copia di un documento d’identità in corso di validità e codice fiscale. </w:t>
      </w:r>
    </w:p>
    <w:p w:rsidR="006A53F0" w:rsidRPr="002E6199" w:rsidRDefault="006A53F0" w:rsidP="002E6199">
      <w:pPr>
        <w:pStyle w:val="CM31"/>
        <w:spacing w:after="270" w:line="276" w:lineRule="atLeast"/>
        <w:ind w:left="720"/>
        <w:jc w:val="both"/>
        <w:rPr>
          <w:rFonts w:asciiTheme="minorHAnsi" w:hAnsiTheme="minorHAnsi"/>
          <w:color w:val="000000"/>
          <w:sz w:val="20"/>
          <w:szCs w:val="20"/>
        </w:rPr>
      </w:pPr>
      <w:r w:rsidRPr="002E6199">
        <w:rPr>
          <w:rFonts w:asciiTheme="minorHAnsi" w:hAnsiTheme="minorHAnsi"/>
          <w:color w:val="000000"/>
          <w:sz w:val="20"/>
          <w:szCs w:val="20"/>
        </w:rPr>
        <w:t>Le somministrazioni sono effettuate all'utilizzatore reale (proprietario residente, affittuario conduttore locatore, comodatario, appaltatore, promittente l’acquisto, titolare di un diritto reale di godimento) solo a seguito di avvenuta sottoscrizione del contratto</w:t>
      </w:r>
      <w:r w:rsidR="00AB5E82">
        <w:rPr>
          <w:rFonts w:asciiTheme="minorHAnsi" w:hAnsiTheme="minorHAnsi"/>
          <w:color w:val="000000"/>
          <w:sz w:val="20"/>
          <w:szCs w:val="20"/>
        </w:rPr>
        <w:t xml:space="preserve"> con il Gestore del servizio di Distribuzione</w:t>
      </w:r>
      <w:r w:rsidRPr="002E6199">
        <w:rPr>
          <w:rFonts w:asciiTheme="minorHAnsi" w:hAnsiTheme="minorHAnsi"/>
          <w:color w:val="000000"/>
          <w:sz w:val="20"/>
          <w:szCs w:val="20"/>
        </w:rPr>
        <w:t>. I contratti di somministrazione sono di norma a tempo indeterminato. Gli utenti che intendono recedere dal contratto di somministrazione devono formalizzare la disdetta al Gestore</w:t>
      </w:r>
      <w:r w:rsidR="00AB5E82">
        <w:rPr>
          <w:rFonts w:asciiTheme="minorHAnsi" w:hAnsiTheme="minorHAnsi"/>
          <w:color w:val="000000"/>
          <w:sz w:val="20"/>
          <w:szCs w:val="20"/>
        </w:rPr>
        <w:t xml:space="preserve"> del servizio di Distribuzione</w:t>
      </w:r>
      <w:r w:rsidRPr="002E6199">
        <w:rPr>
          <w:rFonts w:asciiTheme="minorHAnsi" w:hAnsiTheme="minorHAnsi"/>
          <w:color w:val="000000"/>
          <w:sz w:val="20"/>
          <w:szCs w:val="20"/>
        </w:rPr>
        <w:t xml:space="preserve"> mediante raccomandata a/r, tramite Sportello On Line ovvero attraverso la consegna della stessa presso gli sportelli del Gestore. A seguito della richiesta di recesso contrattuale, il Gestore provvede alla rimozione del contatore</w:t>
      </w:r>
      <w:r w:rsidR="00AB5E82">
        <w:rPr>
          <w:rFonts w:asciiTheme="minorHAnsi" w:hAnsiTheme="minorHAnsi"/>
          <w:color w:val="000000"/>
          <w:sz w:val="20"/>
          <w:szCs w:val="20"/>
        </w:rPr>
        <w:t xml:space="preserve"> idrico</w:t>
      </w:r>
      <w:r w:rsidRPr="002E6199">
        <w:rPr>
          <w:rFonts w:asciiTheme="minorHAnsi" w:hAnsiTheme="minorHAnsi"/>
          <w:color w:val="000000"/>
          <w:sz w:val="20"/>
          <w:szCs w:val="20"/>
        </w:rPr>
        <w:t>, e quindi, alla successiva rimozione dell’impianto</w:t>
      </w:r>
      <w:r w:rsidR="00AB5E82">
        <w:rPr>
          <w:rFonts w:asciiTheme="minorHAnsi" w:hAnsiTheme="minorHAnsi"/>
          <w:color w:val="000000"/>
          <w:sz w:val="20"/>
          <w:szCs w:val="20"/>
        </w:rPr>
        <w:t xml:space="preserve"> con comunicazione al Gestore del servizio fognatura e depurazione per gli adempimenti di competenza</w:t>
      </w:r>
      <w:r w:rsidRPr="002E6199">
        <w:rPr>
          <w:rFonts w:asciiTheme="minorHAnsi" w:hAnsiTheme="minorHAnsi"/>
          <w:color w:val="000000"/>
          <w:sz w:val="20"/>
          <w:szCs w:val="20"/>
        </w:rPr>
        <w:t xml:space="preserve">. L’utente è tenuto, comunque, al pagamento della fattura di fine rapporto. </w:t>
      </w:r>
    </w:p>
    <w:p w:rsidR="006A53F0" w:rsidRPr="00AB5E82" w:rsidRDefault="006A53F0" w:rsidP="00085DA4">
      <w:pPr>
        <w:pStyle w:val="CM31"/>
        <w:numPr>
          <w:ilvl w:val="0"/>
          <w:numId w:val="6"/>
        </w:numPr>
        <w:spacing w:after="270" w:line="276" w:lineRule="atLeast"/>
        <w:rPr>
          <w:rFonts w:asciiTheme="minorHAnsi" w:hAnsiTheme="minorHAnsi"/>
          <w:b/>
          <w:i/>
          <w:iCs/>
          <w:color w:val="000000"/>
          <w:sz w:val="20"/>
          <w:szCs w:val="20"/>
        </w:rPr>
      </w:pPr>
      <w:r w:rsidRPr="00AB5E82">
        <w:rPr>
          <w:rFonts w:asciiTheme="minorHAnsi" w:hAnsiTheme="minorHAnsi"/>
          <w:b/>
          <w:i/>
          <w:iCs/>
          <w:color w:val="000000"/>
          <w:sz w:val="20"/>
          <w:szCs w:val="20"/>
        </w:rPr>
        <w:t xml:space="preserve">Fognatura </w:t>
      </w:r>
    </w:p>
    <w:p w:rsidR="006A53F0" w:rsidRPr="002E6199" w:rsidRDefault="006A53F0" w:rsidP="00AB5E82">
      <w:pPr>
        <w:pStyle w:val="CM31"/>
        <w:spacing w:after="270" w:line="276" w:lineRule="atLeast"/>
        <w:ind w:left="720"/>
        <w:jc w:val="both"/>
        <w:rPr>
          <w:rFonts w:asciiTheme="minorHAnsi" w:hAnsiTheme="minorHAnsi"/>
          <w:color w:val="000000"/>
          <w:sz w:val="20"/>
          <w:szCs w:val="20"/>
        </w:rPr>
      </w:pPr>
      <w:r w:rsidRPr="002E6199">
        <w:rPr>
          <w:rFonts w:asciiTheme="minorHAnsi" w:hAnsiTheme="minorHAnsi"/>
          <w:color w:val="000000"/>
          <w:sz w:val="20"/>
          <w:szCs w:val="20"/>
        </w:rPr>
        <w:t xml:space="preserve">Il Gestore fornisce il servizio di fognatura nei territori dei Comuni serviti nei limiti delle capacità di ricezione delle reti gestite ed in esercizio e compatibilmente al sistema fognante depurativo. Il servizio è subordinato alla realizzazione delle opere di allacciamento necessarie che sarà assicurata secondo le modalità sopra descritte. Il Gestore provvede ad effettuare, sulla base di specifici programmi, controlli sugli scarichi degli insediamenti allacciati alla pubblica fognatura. </w:t>
      </w:r>
    </w:p>
    <w:p w:rsidR="00AB5E82" w:rsidRPr="00AB5E82" w:rsidRDefault="006A53F0" w:rsidP="00085DA4">
      <w:pPr>
        <w:pStyle w:val="CM31"/>
        <w:numPr>
          <w:ilvl w:val="0"/>
          <w:numId w:val="6"/>
        </w:numPr>
        <w:spacing w:after="270" w:line="276" w:lineRule="atLeast"/>
        <w:rPr>
          <w:rFonts w:asciiTheme="minorHAnsi" w:hAnsiTheme="minorHAnsi"/>
          <w:b/>
          <w:i/>
          <w:iCs/>
          <w:color w:val="000000"/>
          <w:sz w:val="20"/>
          <w:szCs w:val="20"/>
        </w:rPr>
      </w:pPr>
      <w:r w:rsidRPr="00AB5E82">
        <w:rPr>
          <w:rFonts w:asciiTheme="minorHAnsi" w:hAnsiTheme="minorHAnsi"/>
          <w:b/>
          <w:i/>
          <w:iCs/>
          <w:color w:val="000000"/>
          <w:sz w:val="20"/>
          <w:szCs w:val="20"/>
        </w:rPr>
        <w:t xml:space="preserve">Depurazione </w:t>
      </w:r>
    </w:p>
    <w:p w:rsidR="006A53F0" w:rsidRPr="002E6199" w:rsidRDefault="006A53F0" w:rsidP="00AB5E82">
      <w:pPr>
        <w:pStyle w:val="CM18"/>
        <w:ind w:left="720"/>
        <w:jc w:val="both"/>
        <w:rPr>
          <w:rFonts w:asciiTheme="minorHAnsi" w:hAnsiTheme="minorHAnsi"/>
          <w:color w:val="000000"/>
          <w:sz w:val="20"/>
          <w:szCs w:val="20"/>
        </w:rPr>
      </w:pPr>
      <w:r w:rsidRPr="002E6199">
        <w:rPr>
          <w:rFonts w:asciiTheme="minorHAnsi" w:hAnsiTheme="minorHAnsi"/>
          <w:color w:val="000000"/>
          <w:sz w:val="20"/>
          <w:szCs w:val="20"/>
        </w:rPr>
        <w:t xml:space="preserve">Il Gestore fornisce il servizio di depurazione nei territori dei Comuni serviti nei limiti delle capacità di ricezione dell'impianto gestito ed in esercizio compatibilmente con il rispetto dei limiti allo scarico dello stesso impianto. </w:t>
      </w:r>
    </w:p>
    <w:p w:rsidR="006A53F0" w:rsidRPr="002E6199" w:rsidRDefault="006A53F0" w:rsidP="00AB5E82">
      <w:pPr>
        <w:pStyle w:val="CM31"/>
        <w:spacing w:after="270" w:line="276" w:lineRule="atLeast"/>
        <w:ind w:left="720"/>
        <w:jc w:val="both"/>
        <w:rPr>
          <w:rFonts w:asciiTheme="minorHAnsi" w:hAnsiTheme="minorHAnsi"/>
          <w:color w:val="000000"/>
          <w:sz w:val="20"/>
          <w:szCs w:val="20"/>
        </w:rPr>
      </w:pPr>
      <w:r w:rsidRPr="002E6199">
        <w:rPr>
          <w:rFonts w:asciiTheme="minorHAnsi" w:hAnsiTheme="minorHAnsi"/>
          <w:color w:val="000000"/>
          <w:sz w:val="20"/>
          <w:szCs w:val="20"/>
        </w:rPr>
        <w:t xml:space="preserve">Tutte le acque depurate vengono periodicamente controllate nel rispetto delle norme vigenti prima di essere restituite all’ambiente. Compatibilmente con le capacità residua degli impianti di depurazione </w:t>
      </w:r>
      <w:r w:rsidRPr="00AB5E82">
        <w:rPr>
          <w:rFonts w:asciiTheme="minorHAnsi" w:hAnsiTheme="minorHAnsi"/>
          <w:color w:val="000000"/>
          <w:sz w:val="20"/>
          <w:szCs w:val="20"/>
          <w:highlight w:val="yellow"/>
        </w:rPr>
        <w:t>il Gestore fornisce anche il servizio di trattamento delle acque reflue conferite per mezzo di autobotti rivenienti dagli insediamenti non serviti da pubblica fognatura, in conformità all’art. 110, comma 3, del D.Lgs. n.152/06</w:t>
      </w:r>
      <w:r w:rsidRPr="002E6199">
        <w:rPr>
          <w:rFonts w:asciiTheme="minorHAnsi" w:hAnsiTheme="minorHAnsi"/>
          <w:color w:val="000000"/>
          <w:sz w:val="20"/>
          <w:szCs w:val="20"/>
        </w:rPr>
        <w:t xml:space="preserve">. </w:t>
      </w:r>
    </w:p>
    <w:p w:rsidR="006A53F0" w:rsidRPr="00D44209" w:rsidRDefault="006A53F0" w:rsidP="00C75BBA">
      <w:pPr>
        <w:pStyle w:val="Titolo2"/>
      </w:pPr>
      <w:bookmarkStart w:id="22" w:name="_Toc406077436"/>
      <w:r w:rsidRPr="00D44209">
        <w:t>2.8 Informazioni specifiche per l’utente</w:t>
      </w:r>
      <w:bookmarkEnd w:id="22"/>
      <w:r w:rsidRPr="00D44209">
        <w:t xml:space="preserve"> </w:t>
      </w:r>
    </w:p>
    <w:p w:rsidR="006A53F0" w:rsidRPr="00AB5E82" w:rsidRDefault="006A53F0" w:rsidP="00085DA4">
      <w:pPr>
        <w:pStyle w:val="CM31"/>
        <w:numPr>
          <w:ilvl w:val="0"/>
          <w:numId w:val="8"/>
        </w:numPr>
        <w:spacing w:after="270" w:line="276" w:lineRule="atLeast"/>
        <w:rPr>
          <w:rFonts w:asciiTheme="minorHAnsi" w:hAnsiTheme="minorHAnsi"/>
          <w:b/>
          <w:i/>
          <w:iCs/>
          <w:color w:val="000000"/>
          <w:sz w:val="20"/>
          <w:szCs w:val="20"/>
        </w:rPr>
      </w:pPr>
      <w:r w:rsidRPr="00AB5E82">
        <w:rPr>
          <w:rFonts w:asciiTheme="minorHAnsi" w:hAnsiTheme="minorHAnsi"/>
          <w:b/>
          <w:i/>
          <w:iCs/>
          <w:color w:val="000000"/>
          <w:sz w:val="20"/>
          <w:szCs w:val="20"/>
        </w:rPr>
        <w:t xml:space="preserve">Pagamenti </w:t>
      </w:r>
    </w:p>
    <w:p w:rsidR="006A53F0" w:rsidRDefault="006A53F0" w:rsidP="00AB5E82">
      <w:pPr>
        <w:pStyle w:val="CM7"/>
        <w:ind w:left="708"/>
        <w:jc w:val="both"/>
        <w:rPr>
          <w:rFonts w:asciiTheme="minorHAnsi" w:hAnsiTheme="minorHAnsi"/>
          <w:color w:val="000000"/>
          <w:sz w:val="20"/>
          <w:szCs w:val="20"/>
        </w:rPr>
      </w:pPr>
      <w:r w:rsidRPr="00AB5E82">
        <w:rPr>
          <w:rFonts w:asciiTheme="minorHAnsi" w:hAnsiTheme="minorHAnsi"/>
          <w:color w:val="000000"/>
          <w:sz w:val="20"/>
          <w:szCs w:val="20"/>
        </w:rPr>
        <w:t>Le fatture possono essere pagate secondo le seguenti modalità</w:t>
      </w:r>
      <w:r w:rsidR="00AB5E82">
        <w:rPr>
          <w:rFonts w:asciiTheme="minorHAnsi" w:hAnsiTheme="minorHAnsi"/>
          <w:color w:val="000000"/>
          <w:sz w:val="20"/>
          <w:szCs w:val="20"/>
        </w:rPr>
        <w:t xml:space="preserve"> stabilite dal Gestore del servizio di distribuzione, responsabile, ai sensi dell’art. 156 del D.Lgs 152/2006, della riscossione delle tariffe per il servizio fognatura e depurazione fornito da questa Amministrazione;</w:t>
      </w:r>
    </w:p>
    <w:p w:rsidR="00AB5E82" w:rsidRPr="00AB5E82" w:rsidRDefault="00AB5E82" w:rsidP="00AB5E82">
      <w:pPr>
        <w:rPr>
          <w:lang w:eastAsia="it-IT"/>
        </w:rPr>
      </w:pPr>
    </w:p>
    <w:p w:rsidR="006A53F0" w:rsidRPr="00791548" w:rsidRDefault="006A53F0" w:rsidP="00085DA4">
      <w:pPr>
        <w:pStyle w:val="CM31"/>
        <w:numPr>
          <w:ilvl w:val="0"/>
          <w:numId w:val="8"/>
        </w:numPr>
        <w:spacing w:after="270" w:line="276" w:lineRule="atLeast"/>
        <w:rPr>
          <w:rFonts w:asciiTheme="minorHAnsi" w:hAnsiTheme="minorHAnsi"/>
          <w:b/>
          <w:i/>
          <w:iCs/>
          <w:color w:val="000000"/>
          <w:sz w:val="20"/>
          <w:szCs w:val="20"/>
        </w:rPr>
      </w:pPr>
      <w:r w:rsidRPr="00791548">
        <w:rPr>
          <w:rFonts w:asciiTheme="minorHAnsi" w:hAnsiTheme="minorHAnsi"/>
          <w:b/>
          <w:i/>
          <w:iCs/>
          <w:color w:val="000000"/>
          <w:sz w:val="20"/>
          <w:szCs w:val="20"/>
        </w:rPr>
        <w:t xml:space="preserve">Modalità di lettura e verifica dei misuratori </w:t>
      </w:r>
    </w:p>
    <w:p w:rsidR="00AB5E82" w:rsidRDefault="00AB5E82" w:rsidP="00791548">
      <w:pPr>
        <w:pStyle w:val="CM7"/>
        <w:ind w:left="708"/>
        <w:jc w:val="both"/>
        <w:rPr>
          <w:rFonts w:asciiTheme="minorHAnsi" w:hAnsiTheme="minorHAnsi"/>
          <w:color w:val="000000"/>
          <w:sz w:val="20"/>
          <w:szCs w:val="20"/>
        </w:rPr>
      </w:pPr>
      <w:r>
        <w:rPr>
          <w:rFonts w:asciiTheme="minorHAnsi" w:hAnsiTheme="minorHAnsi"/>
          <w:color w:val="000000"/>
          <w:sz w:val="20"/>
          <w:szCs w:val="20"/>
        </w:rPr>
        <w:t>Per tali modalità si rimanda alla carta dei servizi del Gestore del Servizio di distribuzione in quanto gli oneri per il servizio di Fognatura e depurazione sono calcolati sulla base delle letture derivate dai misuratori relativi a tale servizio salvo casi particolari.</w:t>
      </w:r>
    </w:p>
    <w:p w:rsidR="00791548" w:rsidRPr="00791548" w:rsidRDefault="00791548" w:rsidP="00791548">
      <w:pPr>
        <w:rPr>
          <w:lang w:eastAsia="it-IT"/>
        </w:rPr>
      </w:pPr>
    </w:p>
    <w:p w:rsidR="00AB5E82" w:rsidRPr="00AB5E82" w:rsidRDefault="00AB5E82" w:rsidP="00085DA4">
      <w:pPr>
        <w:pStyle w:val="CM31"/>
        <w:numPr>
          <w:ilvl w:val="0"/>
          <w:numId w:val="8"/>
        </w:numPr>
        <w:spacing w:after="270" w:line="276" w:lineRule="atLeast"/>
        <w:rPr>
          <w:rFonts w:asciiTheme="minorHAnsi" w:hAnsiTheme="minorHAnsi"/>
          <w:b/>
          <w:i/>
          <w:iCs/>
          <w:color w:val="000000"/>
          <w:sz w:val="20"/>
          <w:szCs w:val="20"/>
        </w:rPr>
      </w:pPr>
      <w:r w:rsidRPr="00AB5E82">
        <w:rPr>
          <w:rFonts w:asciiTheme="minorHAnsi" w:hAnsiTheme="minorHAnsi"/>
          <w:b/>
          <w:i/>
          <w:iCs/>
          <w:color w:val="000000"/>
          <w:sz w:val="20"/>
          <w:szCs w:val="20"/>
        </w:rPr>
        <w:t>Consumi</w:t>
      </w:r>
    </w:p>
    <w:p w:rsidR="006A53F0" w:rsidRDefault="006A53F0" w:rsidP="00791548">
      <w:pPr>
        <w:pStyle w:val="CM7"/>
        <w:ind w:left="708"/>
        <w:jc w:val="both"/>
        <w:rPr>
          <w:rFonts w:asciiTheme="minorHAnsi" w:hAnsiTheme="minorHAnsi"/>
          <w:color w:val="000000"/>
          <w:sz w:val="20"/>
          <w:szCs w:val="20"/>
        </w:rPr>
      </w:pPr>
      <w:r w:rsidRPr="00AB5E82">
        <w:rPr>
          <w:rFonts w:asciiTheme="minorHAnsi" w:hAnsiTheme="minorHAnsi"/>
          <w:color w:val="000000"/>
          <w:sz w:val="20"/>
          <w:szCs w:val="20"/>
        </w:rPr>
        <w:t>Il Gestore</w:t>
      </w:r>
      <w:r w:rsidR="00791548">
        <w:rPr>
          <w:rFonts w:asciiTheme="minorHAnsi" w:hAnsiTheme="minorHAnsi"/>
          <w:color w:val="000000"/>
          <w:sz w:val="20"/>
          <w:szCs w:val="20"/>
        </w:rPr>
        <w:t xml:space="preserve"> del servizio di Distribuzione, per conto di questa Amministrazione,</w:t>
      </w:r>
      <w:r w:rsidRPr="00AB5E82">
        <w:rPr>
          <w:rFonts w:asciiTheme="minorHAnsi" w:hAnsiTheme="minorHAnsi"/>
          <w:color w:val="000000"/>
          <w:sz w:val="20"/>
          <w:szCs w:val="20"/>
        </w:rPr>
        <w:t xml:space="preserve"> informa i propri utenti dei consumi imputabili per il pagamento tramite opportuno prospetto di dettaglio degli importi inviato, con cadenza trimestrale, in uno con la fattura. </w:t>
      </w:r>
    </w:p>
    <w:p w:rsidR="00791548" w:rsidRPr="00791548" w:rsidRDefault="00791548" w:rsidP="00791548">
      <w:pPr>
        <w:rPr>
          <w:lang w:eastAsia="it-IT"/>
        </w:rPr>
      </w:pPr>
    </w:p>
    <w:p w:rsidR="00791548" w:rsidRPr="00791548" w:rsidRDefault="006A53F0" w:rsidP="00085DA4">
      <w:pPr>
        <w:pStyle w:val="CM31"/>
        <w:numPr>
          <w:ilvl w:val="0"/>
          <w:numId w:val="8"/>
        </w:numPr>
        <w:spacing w:after="270" w:line="276" w:lineRule="atLeast"/>
        <w:rPr>
          <w:rFonts w:asciiTheme="minorHAnsi" w:hAnsiTheme="minorHAnsi"/>
          <w:b/>
          <w:i/>
          <w:iCs/>
          <w:color w:val="000000"/>
          <w:sz w:val="20"/>
          <w:szCs w:val="20"/>
        </w:rPr>
      </w:pPr>
      <w:r w:rsidRPr="00791548">
        <w:rPr>
          <w:rFonts w:asciiTheme="minorHAnsi" w:hAnsiTheme="minorHAnsi"/>
          <w:b/>
          <w:i/>
          <w:iCs/>
          <w:color w:val="000000"/>
          <w:sz w:val="20"/>
          <w:szCs w:val="20"/>
        </w:rPr>
        <w:t>Agevolazioni per utenze deboli</w:t>
      </w:r>
    </w:p>
    <w:p w:rsidR="00791548" w:rsidRDefault="006A53F0" w:rsidP="00791548">
      <w:pPr>
        <w:pStyle w:val="CM30"/>
        <w:spacing w:after="12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L’erogazione di agevolazioni alle utenze deboli avverrà in conformità a quanto previsto </w:t>
      </w:r>
      <w:r w:rsidR="00791548">
        <w:rPr>
          <w:rFonts w:asciiTheme="minorHAnsi" w:hAnsiTheme="minorHAnsi"/>
          <w:color w:val="000000"/>
          <w:sz w:val="20"/>
          <w:szCs w:val="20"/>
        </w:rPr>
        <w:t>dal regolamento in materia approntato dal Gestore del Servizio di Distribuzione.</w:t>
      </w:r>
    </w:p>
    <w:p w:rsidR="00791548" w:rsidRPr="00791548" w:rsidRDefault="00791548" w:rsidP="00791548">
      <w:pPr>
        <w:pStyle w:val="Default"/>
      </w:pPr>
    </w:p>
    <w:p w:rsidR="00791548" w:rsidRPr="00791548" w:rsidRDefault="00791548" w:rsidP="00085DA4">
      <w:pPr>
        <w:pStyle w:val="CM31"/>
        <w:numPr>
          <w:ilvl w:val="0"/>
          <w:numId w:val="8"/>
        </w:numPr>
        <w:spacing w:after="270" w:line="276" w:lineRule="atLeast"/>
        <w:rPr>
          <w:rFonts w:asciiTheme="minorHAnsi" w:hAnsiTheme="minorHAnsi"/>
          <w:b/>
          <w:i/>
          <w:iCs/>
          <w:color w:val="000000"/>
          <w:sz w:val="20"/>
          <w:szCs w:val="20"/>
        </w:rPr>
      </w:pPr>
      <w:r w:rsidRPr="00791548">
        <w:rPr>
          <w:rFonts w:asciiTheme="minorHAnsi" w:hAnsiTheme="minorHAnsi"/>
          <w:b/>
          <w:i/>
          <w:iCs/>
          <w:color w:val="000000"/>
          <w:sz w:val="20"/>
          <w:szCs w:val="20"/>
        </w:rPr>
        <w:t>Scadenza delle fatture</w:t>
      </w:r>
    </w:p>
    <w:p w:rsidR="006A53F0" w:rsidRPr="00AB5E82" w:rsidRDefault="006A53F0" w:rsidP="00791548">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La fatturazione dei consumi è calcolata sulla base delle tariffe in vigore. Il Gestore </w:t>
      </w:r>
      <w:r w:rsidR="00791548">
        <w:rPr>
          <w:rFonts w:asciiTheme="minorHAnsi" w:hAnsiTheme="minorHAnsi"/>
          <w:color w:val="000000"/>
          <w:sz w:val="20"/>
          <w:szCs w:val="20"/>
        </w:rPr>
        <w:t xml:space="preserve">del Servizio di Distribuzione </w:t>
      </w:r>
      <w:r w:rsidRPr="00AB5E82">
        <w:rPr>
          <w:rFonts w:asciiTheme="minorHAnsi" w:hAnsiTheme="minorHAnsi"/>
          <w:color w:val="000000"/>
          <w:sz w:val="20"/>
          <w:szCs w:val="20"/>
        </w:rPr>
        <w:t xml:space="preserve">emette </w:t>
      </w:r>
      <w:r w:rsidRPr="00F36DF1">
        <w:rPr>
          <w:rFonts w:asciiTheme="minorHAnsi" w:hAnsiTheme="minorHAnsi"/>
          <w:color w:val="000000"/>
          <w:sz w:val="20"/>
          <w:szCs w:val="20"/>
          <w:highlight w:val="yellow"/>
        </w:rPr>
        <w:t>quattro</w:t>
      </w:r>
      <w:r w:rsidRPr="00AB5E82">
        <w:rPr>
          <w:rFonts w:asciiTheme="minorHAnsi" w:hAnsiTheme="minorHAnsi"/>
          <w:color w:val="000000"/>
          <w:sz w:val="20"/>
          <w:szCs w:val="20"/>
        </w:rPr>
        <w:t xml:space="preserve"> fatture annue e relativi bollettini per il pagamento. La scadenza della fattura non è mai inferiore ai 15 giorni successivi la data di emissione della stessa. </w:t>
      </w:r>
    </w:p>
    <w:p w:rsidR="00791548" w:rsidRPr="00791548" w:rsidRDefault="00791548" w:rsidP="00085DA4">
      <w:pPr>
        <w:pStyle w:val="CM31"/>
        <w:numPr>
          <w:ilvl w:val="0"/>
          <w:numId w:val="8"/>
        </w:numPr>
        <w:spacing w:after="270" w:line="276" w:lineRule="atLeast"/>
        <w:rPr>
          <w:rFonts w:asciiTheme="minorHAnsi" w:hAnsiTheme="minorHAnsi"/>
          <w:b/>
          <w:i/>
          <w:iCs/>
          <w:color w:val="000000"/>
          <w:sz w:val="20"/>
          <w:szCs w:val="20"/>
        </w:rPr>
      </w:pPr>
      <w:r w:rsidRPr="00791548">
        <w:rPr>
          <w:rFonts w:asciiTheme="minorHAnsi" w:hAnsiTheme="minorHAnsi"/>
          <w:b/>
          <w:i/>
          <w:iCs/>
          <w:color w:val="000000"/>
          <w:sz w:val="20"/>
          <w:szCs w:val="20"/>
        </w:rPr>
        <w:t>Tariffe</w:t>
      </w:r>
    </w:p>
    <w:p w:rsidR="006A53F0" w:rsidRPr="00AB5E82" w:rsidRDefault="006A53F0" w:rsidP="00791548">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L’art. 21 del D.L. 6 dicembre 2011 n. 201, convertito con modificazioni nella Legge 22 dicembre 2011 n. 214, ha assegnato le funzioni di regolazione e controllo dei servizi idrici all’Autorità per l’Energia Elettrica ed il Gas. Al fine di adottare il nuovo metodo tariffario del servizio idrico integrato in coerenza con gli esiti della consultazione referendaria di giugno 2011, con particolare riferimento all’eliminazione della componente di remunerazione del capitale investito prevista del metodo normalizzato di cui al DM 1 agosto 1996, l’AEEG ha effettuato nel corso del 2012 specifiche consultazioni pubbliche e raccolte di dati a conclusione dei quali ha adottato il nuovo Metodo Tariffario Transitorio per il periodo 2012-2013, con propria Deliberazione n. 585/2012/R/IDR del 28 dicembre 2012 per le gestioni ex Metodo Tariffario Normalizzato e con propria Deliberazione n. 88/2013/R/IDR del 28 febbraio 2013 per le gestioni ex CIPE. Il gestore applica le tariffe determinate </w:t>
      </w:r>
      <w:r w:rsidR="00F36DF1">
        <w:rPr>
          <w:rFonts w:asciiTheme="minorHAnsi" w:hAnsiTheme="minorHAnsi"/>
          <w:color w:val="000000"/>
          <w:sz w:val="20"/>
          <w:szCs w:val="20"/>
        </w:rPr>
        <w:t xml:space="preserve">validate </w:t>
      </w:r>
      <w:r w:rsidRPr="00AB5E82">
        <w:rPr>
          <w:rFonts w:asciiTheme="minorHAnsi" w:hAnsiTheme="minorHAnsi"/>
          <w:color w:val="000000"/>
          <w:sz w:val="20"/>
          <w:szCs w:val="20"/>
        </w:rPr>
        <w:t xml:space="preserve">dall’Ente d’Ambito ed approvate in via definitiva dall’AEEG. Per maggiori dettagli è possibile collegarsi al sito ufficiale dell’AEEG. </w:t>
      </w:r>
    </w:p>
    <w:p w:rsidR="006A53F0" w:rsidRPr="00AB5E82" w:rsidRDefault="006A53F0" w:rsidP="00791548">
      <w:pPr>
        <w:pStyle w:val="CM31"/>
        <w:spacing w:after="270" w:line="276" w:lineRule="atLeast"/>
        <w:jc w:val="center"/>
        <w:rPr>
          <w:rFonts w:asciiTheme="minorHAnsi" w:hAnsiTheme="minorHAnsi"/>
          <w:color w:val="0000FF"/>
          <w:sz w:val="20"/>
          <w:szCs w:val="20"/>
        </w:rPr>
      </w:pPr>
      <w:r w:rsidRPr="00AB5E82">
        <w:rPr>
          <w:rFonts w:asciiTheme="minorHAnsi" w:hAnsiTheme="minorHAnsi"/>
          <w:color w:val="0000FF"/>
          <w:sz w:val="20"/>
          <w:szCs w:val="20"/>
          <w:u w:val="single"/>
        </w:rPr>
        <w:t>www.autorità.energia.it</w:t>
      </w:r>
    </w:p>
    <w:p w:rsidR="00D428A0" w:rsidRDefault="006A53F0" w:rsidP="00791548">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La tariffa per il servizio di fognatura è composta da una quota fissa e da una variabile commisurata al 100% dei volumi d’acqua prelevati dal pubblico acquedotto e/o da altra fonte. </w:t>
      </w:r>
    </w:p>
    <w:p w:rsidR="006A53F0" w:rsidRPr="00AB5E82" w:rsidRDefault="00D428A0" w:rsidP="00791548">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La quota fissa è applicata, per le utenze domestiche, ad ogni Unità Immobiliare allacciata, mentre, per le restanti utenze, in ragione del numero dei Moduli contrattuali.</w:t>
      </w:r>
    </w:p>
    <w:p w:rsidR="006A53F0" w:rsidRPr="00AB5E82" w:rsidRDefault="006A53F0" w:rsidP="00791548">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La quota fissa di fognatura è applicata in modo identico a quella di acquedotto. La tariffa per il servizio di depurazione è composta da una sola quota variabile commisurata ai volumi registrati per il servizio di fognatura. L’articolazione tariffaria applicata per le gestioni di ciascun Ambito Territoriale Ottimale viene pubblicata sul sito </w:t>
      </w:r>
      <w:r w:rsidR="00D428A0">
        <w:rPr>
          <w:rFonts w:asciiTheme="minorHAnsi" w:hAnsiTheme="minorHAnsi"/>
          <w:color w:val="000000"/>
          <w:sz w:val="20"/>
          <w:szCs w:val="20"/>
        </w:rPr>
        <w:t>del Gestore del Servizio Distribuzione</w:t>
      </w:r>
      <w:r w:rsidRPr="00AB5E82">
        <w:rPr>
          <w:rFonts w:asciiTheme="minorHAnsi" w:hAnsiTheme="minorHAnsi"/>
          <w:color w:val="000000"/>
          <w:sz w:val="20"/>
          <w:szCs w:val="20"/>
        </w:rPr>
        <w:t xml:space="preserve">. </w:t>
      </w:r>
    </w:p>
    <w:p w:rsidR="006A53F0" w:rsidRPr="00E70315" w:rsidRDefault="006A53F0" w:rsidP="00085DA4">
      <w:pPr>
        <w:pStyle w:val="CM31"/>
        <w:numPr>
          <w:ilvl w:val="0"/>
          <w:numId w:val="8"/>
        </w:numPr>
        <w:spacing w:after="270" w:line="276" w:lineRule="atLeast"/>
        <w:rPr>
          <w:rFonts w:asciiTheme="minorHAnsi" w:hAnsiTheme="minorHAnsi"/>
          <w:b/>
          <w:i/>
          <w:iCs/>
          <w:color w:val="000000"/>
          <w:sz w:val="20"/>
          <w:szCs w:val="20"/>
        </w:rPr>
      </w:pPr>
      <w:r w:rsidRPr="00E70315">
        <w:rPr>
          <w:rFonts w:asciiTheme="minorHAnsi" w:hAnsiTheme="minorHAnsi"/>
          <w:b/>
          <w:i/>
          <w:iCs/>
          <w:color w:val="000000"/>
          <w:sz w:val="20"/>
          <w:szCs w:val="20"/>
        </w:rPr>
        <w:t xml:space="preserve">Reclami </w:t>
      </w:r>
    </w:p>
    <w:p w:rsidR="006A53F0" w:rsidRPr="00AB5E82" w:rsidRDefault="006A53F0" w:rsidP="00E70315">
      <w:pPr>
        <w:pStyle w:val="CM31"/>
        <w:spacing w:after="270" w:line="276" w:lineRule="atLeast"/>
        <w:ind w:left="720"/>
        <w:jc w:val="both"/>
        <w:rPr>
          <w:rFonts w:asciiTheme="minorHAnsi" w:hAnsiTheme="minorHAnsi"/>
          <w:color w:val="000000"/>
          <w:sz w:val="20"/>
          <w:szCs w:val="20"/>
        </w:rPr>
      </w:pPr>
      <w:r w:rsidRPr="00AB5E82">
        <w:rPr>
          <w:rFonts w:asciiTheme="minorHAnsi" w:hAnsiTheme="minorHAnsi"/>
          <w:color w:val="000000"/>
          <w:sz w:val="20"/>
          <w:szCs w:val="20"/>
        </w:rPr>
        <w:t xml:space="preserve">L’utente può presentare reclamo (direttamente al Front office, via fax, via telefono, via posta e via internet) contro atti o comportamenti che impediscano o limitino la piena fruibilità dei servizi previsti contrattualmente o per il mancato rispetto degli standard fissati dalla Carta del Servizio Idrico Integrato. Nella predisposizione del reclamo ha l’obbligo di descrivere i fatti e di allegare in fotocopia gli atti ovvero i documenti che risultassero necessari. Per ogni reclamo è effettuata una verifica completa ed imparziale delle irregolarità segnalate con risposta esaustiva all’utente. Entro 45 giorni dalla presentazione del reclamo, l’utente viene informato, attraverso apposita comunicazione scritta, circa l’esito della trattazione del reclamo o, nel caso di particolare complessità, circa lo stato di avanzamento dell’analisi ed i tempi previsti per la conclusione della stessa. In ogni caso, l’utente, attraverso gli stessi canali di comunicazione, può richiedere notizie sullo stato di avanzamento del reclamo, fornendo i propri dati identificativi. </w:t>
      </w:r>
    </w:p>
    <w:p w:rsidR="006A53F0" w:rsidRPr="00E70315" w:rsidRDefault="006A53F0" w:rsidP="00085DA4">
      <w:pPr>
        <w:pStyle w:val="CM31"/>
        <w:numPr>
          <w:ilvl w:val="0"/>
          <w:numId w:val="8"/>
        </w:numPr>
        <w:spacing w:after="270" w:line="276" w:lineRule="atLeast"/>
        <w:rPr>
          <w:rFonts w:asciiTheme="minorHAnsi" w:hAnsiTheme="minorHAnsi"/>
          <w:b/>
          <w:i/>
          <w:iCs/>
          <w:color w:val="000000"/>
          <w:sz w:val="20"/>
          <w:szCs w:val="20"/>
        </w:rPr>
      </w:pPr>
      <w:r w:rsidRPr="00E70315">
        <w:rPr>
          <w:rFonts w:asciiTheme="minorHAnsi" w:hAnsiTheme="minorHAnsi"/>
          <w:b/>
          <w:i/>
          <w:iCs/>
          <w:color w:val="000000"/>
          <w:sz w:val="20"/>
          <w:szCs w:val="20"/>
        </w:rPr>
        <w:t xml:space="preserve">Consumi anomali </w:t>
      </w:r>
    </w:p>
    <w:p w:rsidR="006A53F0" w:rsidRDefault="006A53F0" w:rsidP="00E70315">
      <w:pPr>
        <w:pStyle w:val="CM31"/>
        <w:spacing w:after="270" w:line="276" w:lineRule="atLeast"/>
        <w:ind w:left="720"/>
        <w:jc w:val="both"/>
        <w:rPr>
          <w:rFonts w:asciiTheme="minorHAnsi" w:hAnsiTheme="minorHAnsi"/>
          <w:color w:val="000000"/>
          <w:sz w:val="20"/>
          <w:szCs w:val="20"/>
        </w:rPr>
      </w:pPr>
      <w:r w:rsidRPr="00E70315">
        <w:rPr>
          <w:rFonts w:asciiTheme="minorHAnsi" w:hAnsiTheme="minorHAnsi"/>
          <w:color w:val="000000"/>
          <w:sz w:val="20"/>
          <w:szCs w:val="20"/>
        </w:rPr>
        <w:t xml:space="preserve">L’informazione circa i consumi anomali è riportata nella fattura consumi </w:t>
      </w:r>
      <w:r w:rsidR="00E70315">
        <w:rPr>
          <w:rFonts w:asciiTheme="minorHAnsi" w:hAnsiTheme="minorHAnsi"/>
          <w:color w:val="000000"/>
          <w:sz w:val="20"/>
          <w:szCs w:val="20"/>
        </w:rPr>
        <w:t>a cura del Gestore del Servizio Distribuzione</w:t>
      </w:r>
      <w:r w:rsidRPr="00E70315">
        <w:rPr>
          <w:rFonts w:asciiTheme="minorHAnsi" w:hAnsiTheme="minorHAnsi"/>
          <w:color w:val="000000"/>
          <w:sz w:val="20"/>
          <w:szCs w:val="20"/>
        </w:rPr>
        <w:t xml:space="preserve">. </w:t>
      </w:r>
    </w:p>
    <w:p w:rsidR="00A067A4" w:rsidRDefault="00A067A4" w:rsidP="00A067A4">
      <w:pPr>
        <w:pStyle w:val="Default"/>
      </w:pPr>
    </w:p>
    <w:p w:rsidR="00A067A4" w:rsidRDefault="00A067A4">
      <w:pPr>
        <w:rPr>
          <w:rFonts w:ascii="Times" w:eastAsiaTheme="minorEastAsia" w:hAnsi="Times" w:cs="Times"/>
          <w:color w:val="000000"/>
          <w:sz w:val="24"/>
          <w:szCs w:val="24"/>
          <w:lang w:eastAsia="it-IT"/>
        </w:rPr>
      </w:pPr>
      <w:r>
        <w:br w:type="page"/>
      </w:r>
    </w:p>
    <w:p w:rsidR="00A067A4" w:rsidRDefault="00A067A4" w:rsidP="00A067A4">
      <w:pPr>
        <w:pStyle w:val="Titolo2"/>
        <w:jc w:val="center"/>
        <w:rPr>
          <w:rFonts w:asciiTheme="minorHAnsi" w:hAnsiTheme="minorHAnsi"/>
        </w:rPr>
      </w:pPr>
      <w:bookmarkStart w:id="23" w:name="_Toc406077437"/>
      <w:r w:rsidRPr="00A067A4">
        <w:rPr>
          <w:rFonts w:asciiTheme="minorHAnsi" w:hAnsiTheme="minorHAnsi"/>
        </w:rPr>
        <w:t>3</w:t>
      </w:r>
      <w:r>
        <w:rPr>
          <w:rFonts w:asciiTheme="minorHAnsi" w:hAnsiTheme="minorHAnsi"/>
        </w:rPr>
        <w:t>.</w:t>
      </w:r>
      <w:r w:rsidRPr="00A067A4">
        <w:rPr>
          <w:rFonts w:asciiTheme="minorHAnsi" w:hAnsiTheme="minorHAnsi"/>
        </w:rPr>
        <w:t xml:space="preserve"> IMPEGNI, STANDARD DI QUALITA’ E MODALITA’ DI VERIFICA</w:t>
      </w:r>
      <w:bookmarkEnd w:id="23"/>
      <w:r w:rsidRPr="00A067A4">
        <w:rPr>
          <w:rFonts w:asciiTheme="minorHAnsi" w:hAnsiTheme="minorHAnsi"/>
        </w:rPr>
        <w:t xml:space="preserve"> </w:t>
      </w:r>
    </w:p>
    <w:p w:rsidR="00A067A4" w:rsidRPr="00A067A4" w:rsidRDefault="00A067A4" w:rsidP="00A067A4"/>
    <w:p w:rsidR="00A067A4" w:rsidRPr="00D44209" w:rsidRDefault="00A067A4" w:rsidP="00A067A4">
      <w:pPr>
        <w:pStyle w:val="Titolo2"/>
      </w:pPr>
      <w:bookmarkStart w:id="24" w:name="_Toc406077438"/>
      <w:r w:rsidRPr="00D44209">
        <w:t>3.1 Dichiarazione di impegno del Gestore</w:t>
      </w:r>
      <w:bookmarkEnd w:id="24"/>
      <w:r w:rsidRPr="00D44209">
        <w:t xml:space="preserve"> </w:t>
      </w:r>
    </w:p>
    <w:p w:rsidR="00A067A4" w:rsidRPr="00A067A4" w:rsidRDefault="00A067A4" w:rsidP="00A067A4">
      <w:pPr>
        <w:pStyle w:val="CM35"/>
        <w:spacing w:after="240" w:line="276" w:lineRule="atLeast"/>
        <w:jc w:val="both"/>
        <w:rPr>
          <w:rFonts w:asciiTheme="minorHAnsi" w:hAnsiTheme="minorHAnsi"/>
          <w:color w:val="000000"/>
          <w:sz w:val="20"/>
          <w:szCs w:val="23"/>
        </w:rPr>
      </w:pPr>
      <w:r w:rsidRPr="00A067A4">
        <w:rPr>
          <w:rFonts w:asciiTheme="minorHAnsi" w:hAnsiTheme="minorHAnsi"/>
          <w:color w:val="000000"/>
          <w:sz w:val="20"/>
          <w:szCs w:val="23"/>
        </w:rPr>
        <w:t xml:space="preserve">Il Gestore si impegna a fornire i servizi secondo i criteri descritti e le relative caratteristiche indicate nella presente Carta. Nel caso di mancato rispetto degli impegni assunti dal Gestore, per cause ad esso imputabili, l’utente ha diritto ad ottenere un indennizzo alle condizioni riportate nel successivo capitolo 4 paragrafo 4.1. presentando richiesta scritta entro 30 giorni dal mancato rispetto dell’impegno. </w:t>
      </w:r>
    </w:p>
    <w:p w:rsidR="00A067A4" w:rsidRPr="00A067A4" w:rsidRDefault="00A067A4" w:rsidP="00085DA4">
      <w:pPr>
        <w:pStyle w:val="CM31"/>
        <w:numPr>
          <w:ilvl w:val="0"/>
          <w:numId w:val="10"/>
        </w:numPr>
        <w:spacing w:after="270" w:line="276" w:lineRule="atLeast"/>
        <w:rPr>
          <w:rFonts w:asciiTheme="minorHAnsi" w:hAnsiTheme="minorHAnsi"/>
          <w:b/>
          <w:i/>
          <w:iCs/>
          <w:color w:val="000000"/>
          <w:sz w:val="20"/>
          <w:szCs w:val="20"/>
        </w:rPr>
      </w:pPr>
      <w:r w:rsidRPr="00A067A4">
        <w:rPr>
          <w:rFonts w:asciiTheme="minorHAnsi" w:hAnsiTheme="minorHAnsi"/>
          <w:b/>
          <w:i/>
          <w:iCs/>
          <w:color w:val="000000"/>
          <w:sz w:val="20"/>
          <w:szCs w:val="20"/>
        </w:rPr>
        <w:t xml:space="preserve">Crisi Qualitativa </w:t>
      </w:r>
    </w:p>
    <w:p w:rsidR="00A067A4" w:rsidRPr="00A067A4" w:rsidRDefault="00A067A4" w:rsidP="00A067A4">
      <w:pPr>
        <w:pStyle w:val="CM31"/>
        <w:spacing w:after="270" w:line="276" w:lineRule="atLeast"/>
        <w:ind w:left="720"/>
        <w:jc w:val="both"/>
        <w:rPr>
          <w:rFonts w:asciiTheme="minorHAnsi" w:hAnsiTheme="minorHAnsi"/>
          <w:color w:val="000000"/>
          <w:sz w:val="20"/>
          <w:szCs w:val="20"/>
        </w:rPr>
      </w:pPr>
      <w:r w:rsidRPr="00A067A4">
        <w:rPr>
          <w:rFonts w:asciiTheme="minorHAnsi" w:hAnsiTheme="minorHAnsi"/>
          <w:color w:val="000000"/>
          <w:sz w:val="20"/>
          <w:szCs w:val="20"/>
        </w:rPr>
        <w:t>Ove non sia possibile mantenere i livelli qualitativi</w:t>
      </w:r>
      <w:r w:rsidR="00F36DF1">
        <w:rPr>
          <w:rFonts w:asciiTheme="minorHAnsi" w:hAnsiTheme="minorHAnsi"/>
          <w:color w:val="000000"/>
          <w:sz w:val="20"/>
          <w:szCs w:val="20"/>
        </w:rPr>
        <w:t xml:space="preserve"> del servizio</w:t>
      </w:r>
      <w:r w:rsidRPr="00A067A4">
        <w:rPr>
          <w:rFonts w:asciiTheme="minorHAnsi" w:hAnsiTheme="minorHAnsi"/>
          <w:color w:val="000000"/>
          <w:sz w:val="20"/>
          <w:szCs w:val="20"/>
        </w:rPr>
        <w:t xml:space="preserve"> nei limiti previsti dalla legge, il Gestore </w:t>
      </w:r>
      <w:r>
        <w:rPr>
          <w:rFonts w:asciiTheme="minorHAnsi" w:hAnsiTheme="minorHAnsi"/>
          <w:color w:val="000000"/>
          <w:sz w:val="20"/>
          <w:szCs w:val="20"/>
        </w:rPr>
        <w:t>può sospendere il servizio</w:t>
      </w:r>
      <w:r w:rsidRPr="00A067A4">
        <w:rPr>
          <w:rFonts w:asciiTheme="minorHAnsi" w:hAnsiTheme="minorHAnsi"/>
          <w:color w:val="000000"/>
          <w:sz w:val="20"/>
          <w:szCs w:val="20"/>
        </w:rPr>
        <w:t xml:space="preserve"> purché ne dia preventiva e tempestiva comunicazione alle autorità competenti, all’utenza ed alle associazioni dei consumatori firmatarie, salvo in ogni caso il rilascio del nullaosta delle AA.SS.LL.. Il Gestore informerà comunque i soggetti di cui sopra circa le azioni intraprese per superare la situazione di crisi ed i tempi previsti per il ripristino della normalità, secondo le modalità previste nel Piano di interruzione del servizio e nel Piano delle Emergenze approvato dall’Ente d’Ambito. </w:t>
      </w:r>
    </w:p>
    <w:p w:rsidR="00A067A4" w:rsidRPr="00A067A4" w:rsidRDefault="00A067A4" w:rsidP="00085DA4">
      <w:pPr>
        <w:pStyle w:val="CM31"/>
        <w:numPr>
          <w:ilvl w:val="0"/>
          <w:numId w:val="10"/>
        </w:numPr>
        <w:spacing w:after="270" w:line="276" w:lineRule="atLeast"/>
        <w:rPr>
          <w:rFonts w:asciiTheme="minorHAnsi" w:hAnsiTheme="minorHAnsi"/>
          <w:b/>
          <w:i/>
          <w:iCs/>
          <w:color w:val="000000"/>
          <w:sz w:val="20"/>
          <w:szCs w:val="20"/>
        </w:rPr>
      </w:pPr>
      <w:r w:rsidRPr="00A067A4">
        <w:rPr>
          <w:rFonts w:asciiTheme="minorHAnsi" w:hAnsiTheme="minorHAnsi"/>
          <w:b/>
          <w:i/>
          <w:iCs/>
          <w:color w:val="000000"/>
          <w:sz w:val="20"/>
          <w:szCs w:val="20"/>
        </w:rPr>
        <w:t>Livelli minimi di servizio</w:t>
      </w:r>
    </w:p>
    <w:p w:rsidR="00A067A4" w:rsidRPr="00A067A4" w:rsidRDefault="00A067A4" w:rsidP="00A067A4">
      <w:pPr>
        <w:pStyle w:val="CM31"/>
        <w:spacing w:after="270" w:line="276" w:lineRule="atLeast"/>
        <w:ind w:left="720"/>
        <w:jc w:val="both"/>
        <w:rPr>
          <w:rFonts w:asciiTheme="minorHAnsi" w:hAnsiTheme="minorHAnsi"/>
          <w:color w:val="000000"/>
          <w:sz w:val="20"/>
          <w:szCs w:val="20"/>
        </w:rPr>
      </w:pPr>
      <w:r w:rsidRPr="00A067A4">
        <w:rPr>
          <w:rFonts w:asciiTheme="minorHAnsi" w:hAnsiTheme="minorHAnsi"/>
          <w:color w:val="000000"/>
          <w:sz w:val="20"/>
          <w:szCs w:val="20"/>
        </w:rPr>
        <w:t xml:space="preserve">Il Gestore si impegna ad effettuare indagini a campione, al fine di valutare il grado di soddisfazione degli utenti sul servizio erogato, i cui risultati, sono oggetto di analisi da parte di </w:t>
      </w:r>
      <w:r>
        <w:rPr>
          <w:rFonts w:asciiTheme="minorHAnsi" w:hAnsiTheme="minorHAnsi"/>
          <w:color w:val="000000"/>
          <w:sz w:val="20"/>
          <w:szCs w:val="20"/>
        </w:rPr>
        <w:t>questa Amministrazione</w:t>
      </w:r>
      <w:r w:rsidRPr="00A067A4">
        <w:rPr>
          <w:rFonts w:asciiTheme="minorHAnsi" w:hAnsiTheme="minorHAnsi"/>
          <w:color w:val="000000"/>
          <w:sz w:val="20"/>
          <w:szCs w:val="20"/>
        </w:rPr>
        <w:t xml:space="preserve"> per il miglioramento del servizio prestato. </w:t>
      </w:r>
    </w:p>
    <w:p w:rsidR="00A067A4" w:rsidRPr="00A067A4" w:rsidRDefault="00A067A4" w:rsidP="00085DA4">
      <w:pPr>
        <w:pStyle w:val="CM31"/>
        <w:numPr>
          <w:ilvl w:val="0"/>
          <w:numId w:val="10"/>
        </w:numPr>
        <w:spacing w:after="270" w:line="276" w:lineRule="atLeast"/>
        <w:rPr>
          <w:rFonts w:asciiTheme="minorHAnsi" w:hAnsiTheme="minorHAnsi"/>
          <w:b/>
          <w:i/>
          <w:iCs/>
          <w:color w:val="000000"/>
          <w:sz w:val="20"/>
          <w:szCs w:val="20"/>
        </w:rPr>
      </w:pPr>
      <w:r w:rsidRPr="00A067A4">
        <w:rPr>
          <w:rFonts w:asciiTheme="minorHAnsi" w:hAnsiTheme="minorHAnsi"/>
          <w:b/>
          <w:i/>
          <w:iCs/>
          <w:color w:val="000000"/>
          <w:sz w:val="20"/>
          <w:szCs w:val="20"/>
        </w:rPr>
        <w:t xml:space="preserve">Ulteriori impegni </w:t>
      </w:r>
    </w:p>
    <w:p w:rsidR="00A067A4" w:rsidRPr="00A067A4" w:rsidRDefault="00A067A4" w:rsidP="00A067A4">
      <w:pPr>
        <w:pStyle w:val="CM31"/>
        <w:spacing w:after="270" w:line="276" w:lineRule="atLeast"/>
        <w:ind w:left="720"/>
        <w:jc w:val="both"/>
        <w:rPr>
          <w:rFonts w:asciiTheme="minorHAnsi" w:hAnsiTheme="minorHAnsi"/>
          <w:color w:val="000000"/>
          <w:sz w:val="20"/>
          <w:szCs w:val="20"/>
        </w:rPr>
      </w:pPr>
      <w:r>
        <w:rPr>
          <w:rFonts w:asciiTheme="minorHAnsi" w:hAnsiTheme="minorHAnsi"/>
          <w:color w:val="000000"/>
          <w:sz w:val="20"/>
          <w:szCs w:val="20"/>
        </w:rPr>
        <w:t>Si</w:t>
      </w:r>
      <w:r w:rsidRPr="00A067A4">
        <w:rPr>
          <w:rFonts w:asciiTheme="minorHAnsi" w:hAnsiTheme="minorHAnsi"/>
          <w:color w:val="000000"/>
          <w:sz w:val="20"/>
          <w:szCs w:val="20"/>
        </w:rPr>
        <w:t xml:space="preserve"> garantisc</w:t>
      </w:r>
      <w:r>
        <w:rPr>
          <w:rFonts w:asciiTheme="minorHAnsi" w:hAnsiTheme="minorHAnsi"/>
          <w:color w:val="000000"/>
          <w:sz w:val="20"/>
          <w:szCs w:val="20"/>
        </w:rPr>
        <w:t>ono</w:t>
      </w:r>
      <w:r w:rsidRPr="00A067A4">
        <w:rPr>
          <w:rFonts w:asciiTheme="minorHAnsi" w:hAnsiTheme="minorHAnsi"/>
          <w:color w:val="000000"/>
          <w:sz w:val="20"/>
          <w:szCs w:val="20"/>
        </w:rPr>
        <w:t xml:space="preserve"> inoltre i seguenti servizi di controllo: </w:t>
      </w:r>
    </w:p>
    <w:p w:rsidR="00A067A4" w:rsidRPr="00A067A4" w:rsidRDefault="00A067A4" w:rsidP="00085DA4">
      <w:pPr>
        <w:pStyle w:val="CM31"/>
        <w:numPr>
          <w:ilvl w:val="0"/>
          <w:numId w:val="11"/>
        </w:numPr>
        <w:spacing w:after="120" w:line="276" w:lineRule="atLeast"/>
        <w:ind w:left="1434" w:hanging="357"/>
        <w:jc w:val="both"/>
        <w:rPr>
          <w:rFonts w:asciiTheme="minorHAnsi" w:hAnsiTheme="minorHAnsi"/>
          <w:color w:val="000000"/>
          <w:sz w:val="20"/>
          <w:szCs w:val="20"/>
        </w:rPr>
      </w:pPr>
      <w:r w:rsidRPr="00A067A4">
        <w:rPr>
          <w:rFonts w:asciiTheme="minorHAnsi" w:hAnsiTheme="minorHAnsi"/>
          <w:color w:val="000000"/>
          <w:sz w:val="20"/>
          <w:szCs w:val="20"/>
        </w:rPr>
        <w:t xml:space="preserve">Servizio di controllo interno sulle acque immesse nella fognatura, con prelievi e analisi di laboratorio </w:t>
      </w:r>
      <w:r w:rsidR="00F36DF1">
        <w:rPr>
          <w:rFonts w:asciiTheme="minorHAnsi" w:hAnsiTheme="minorHAnsi"/>
          <w:color w:val="000000"/>
          <w:sz w:val="20"/>
          <w:szCs w:val="20"/>
        </w:rPr>
        <w:t xml:space="preserve">accreditato </w:t>
      </w:r>
      <w:r w:rsidRPr="00A067A4">
        <w:rPr>
          <w:rFonts w:asciiTheme="minorHAnsi" w:hAnsiTheme="minorHAnsi"/>
          <w:color w:val="000000"/>
          <w:sz w:val="20"/>
          <w:szCs w:val="20"/>
        </w:rPr>
        <w:t xml:space="preserve">verificando altresì la compatibilità tecnica degli scarichi con la capacità del sistema; </w:t>
      </w:r>
    </w:p>
    <w:p w:rsidR="00A067A4" w:rsidRPr="00A067A4" w:rsidRDefault="00A067A4" w:rsidP="00085DA4">
      <w:pPr>
        <w:pStyle w:val="CM31"/>
        <w:numPr>
          <w:ilvl w:val="0"/>
          <w:numId w:val="11"/>
        </w:numPr>
        <w:spacing w:after="120" w:line="276" w:lineRule="atLeast"/>
        <w:ind w:left="1434" w:hanging="357"/>
        <w:jc w:val="both"/>
        <w:rPr>
          <w:rFonts w:asciiTheme="minorHAnsi" w:hAnsiTheme="minorHAnsi"/>
          <w:color w:val="000000"/>
          <w:sz w:val="20"/>
          <w:szCs w:val="20"/>
        </w:rPr>
      </w:pPr>
      <w:r w:rsidRPr="00A067A4">
        <w:rPr>
          <w:rFonts w:asciiTheme="minorHAnsi" w:hAnsiTheme="minorHAnsi"/>
          <w:color w:val="000000"/>
          <w:sz w:val="20"/>
          <w:szCs w:val="20"/>
        </w:rPr>
        <w:t xml:space="preserve">Servizio di controllo interno della qualità degli affluenti all’impianto di depurazione nonché dei reflui della depurazione e del corpo ricettore attraverso prelievi e analisi di laboratorio. </w:t>
      </w:r>
    </w:p>
    <w:p w:rsidR="00A067A4" w:rsidRPr="00A067A4" w:rsidRDefault="00A067A4" w:rsidP="00A067A4">
      <w:pPr>
        <w:pStyle w:val="CM31"/>
        <w:spacing w:after="270" w:line="276" w:lineRule="atLeast"/>
        <w:ind w:left="720"/>
        <w:jc w:val="both"/>
        <w:rPr>
          <w:rFonts w:asciiTheme="minorHAnsi" w:hAnsiTheme="minorHAnsi"/>
          <w:color w:val="000000"/>
          <w:sz w:val="20"/>
          <w:szCs w:val="20"/>
        </w:rPr>
      </w:pPr>
      <w:r w:rsidRPr="00A067A4">
        <w:rPr>
          <w:rFonts w:asciiTheme="minorHAnsi" w:hAnsiTheme="minorHAnsi"/>
          <w:color w:val="000000"/>
          <w:sz w:val="20"/>
          <w:szCs w:val="20"/>
        </w:rPr>
        <w:t xml:space="preserve">Non si considerano remunerati con la tariffa i controlli da effettuare su reflui diversi da quelli domestici relativi a scarichi in fognatura e/o a conferimenti effettuati direttamente presso i depuratori gestiti. </w:t>
      </w:r>
    </w:p>
    <w:p w:rsidR="00A067A4" w:rsidRPr="00D44209" w:rsidRDefault="00A067A4" w:rsidP="00A067A4">
      <w:pPr>
        <w:pStyle w:val="Titolo2"/>
      </w:pPr>
      <w:bookmarkStart w:id="25" w:name="_Toc406077439"/>
      <w:r w:rsidRPr="00D44209">
        <w:t>3.2 Standard di Qualità</w:t>
      </w:r>
      <w:bookmarkEnd w:id="25"/>
      <w:r w:rsidRPr="00D44209">
        <w:t xml:space="preserve"> </w:t>
      </w:r>
    </w:p>
    <w:p w:rsidR="00A067A4" w:rsidRDefault="00A067A4" w:rsidP="00A067A4">
      <w:pPr>
        <w:pStyle w:val="CM35"/>
        <w:spacing w:after="240" w:line="276" w:lineRule="atLeast"/>
        <w:jc w:val="both"/>
        <w:rPr>
          <w:rFonts w:asciiTheme="minorHAnsi" w:hAnsiTheme="minorHAnsi"/>
          <w:color w:val="000000"/>
          <w:sz w:val="20"/>
          <w:szCs w:val="23"/>
        </w:rPr>
      </w:pPr>
      <w:r w:rsidRPr="00A067A4">
        <w:rPr>
          <w:rFonts w:asciiTheme="minorHAnsi" w:hAnsiTheme="minorHAnsi"/>
          <w:color w:val="000000"/>
          <w:sz w:val="20"/>
          <w:szCs w:val="23"/>
        </w:rPr>
        <w:t>Il Gestore, in coerenza con le norme vigenti in materia, ha fis</w:t>
      </w:r>
      <w:r>
        <w:rPr>
          <w:rFonts w:asciiTheme="minorHAnsi" w:hAnsiTheme="minorHAnsi"/>
          <w:color w:val="000000"/>
          <w:sz w:val="20"/>
          <w:szCs w:val="23"/>
        </w:rPr>
        <w:t>sato tre tipologie di standard:</w:t>
      </w:r>
    </w:p>
    <w:p w:rsidR="00A067A4" w:rsidRDefault="00A067A4" w:rsidP="00085DA4">
      <w:pPr>
        <w:pStyle w:val="CM35"/>
        <w:numPr>
          <w:ilvl w:val="0"/>
          <w:numId w:val="12"/>
        </w:numPr>
        <w:spacing w:after="120" w:line="276" w:lineRule="atLeast"/>
        <w:ind w:left="1423" w:hanging="357"/>
        <w:jc w:val="both"/>
        <w:rPr>
          <w:rFonts w:asciiTheme="minorHAnsi" w:hAnsiTheme="minorHAnsi"/>
          <w:color w:val="000000"/>
          <w:sz w:val="20"/>
          <w:szCs w:val="23"/>
        </w:rPr>
      </w:pPr>
      <w:r w:rsidRPr="00A067A4">
        <w:rPr>
          <w:rFonts w:asciiTheme="minorHAnsi" w:hAnsiTheme="minorHAnsi"/>
          <w:color w:val="000000"/>
          <w:sz w:val="20"/>
          <w:szCs w:val="23"/>
        </w:rPr>
        <w:t>Standard generale – riferito a un complesso di prestazioni forn</w:t>
      </w:r>
      <w:r>
        <w:rPr>
          <w:rFonts w:asciiTheme="minorHAnsi" w:hAnsiTheme="minorHAnsi"/>
          <w:color w:val="000000"/>
          <w:sz w:val="20"/>
          <w:szCs w:val="23"/>
        </w:rPr>
        <w:t>ite espresso come valore medio;</w:t>
      </w:r>
    </w:p>
    <w:p w:rsidR="00A067A4" w:rsidRPr="00A067A4" w:rsidRDefault="00A067A4" w:rsidP="00085DA4">
      <w:pPr>
        <w:pStyle w:val="CM35"/>
        <w:numPr>
          <w:ilvl w:val="0"/>
          <w:numId w:val="12"/>
        </w:numPr>
        <w:spacing w:after="120" w:line="276" w:lineRule="atLeast"/>
        <w:ind w:left="1423" w:hanging="357"/>
        <w:jc w:val="both"/>
        <w:rPr>
          <w:rFonts w:asciiTheme="minorHAnsi" w:hAnsiTheme="minorHAnsi"/>
          <w:color w:val="000000"/>
          <w:sz w:val="20"/>
          <w:szCs w:val="23"/>
        </w:rPr>
      </w:pPr>
      <w:r w:rsidRPr="00A067A4">
        <w:rPr>
          <w:rFonts w:asciiTheme="minorHAnsi" w:hAnsiTheme="minorHAnsi"/>
          <w:color w:val="000000"/>
          <w:sz w:val="20"/>
          <w:szCs w:val="23"/>
        </w:rPr>
        <w:t xml:space="preserve">Standard specifico – riferito a una specifica prestazione resa e misurabile con un valore massimo o minimo; </w:t>
      </w:r>
    </w:p>
    <w:p w:rsidR="006A033F" w:rsidRDefault="00A067A4" w:rsidP="00085DA4">
      <w:pPr>
        <w:pStyle w:val="CM35"/>
        <w:numPr>
          <w:ilvl w:val="0"/>
          <w:numId w:val="12"/>
        </w:numPr>
        <w:spacing w:after="120" w:line="276" w:lineRule="atLeast"/>
        <w:ind w:left="1423" w:hanging="357"/>
        <w:jc w:val="both"/>
        <w:rPr>
          <w:rFonts w:asciiTheme="minorHAnsi" w:hAnsiTheme="minorHAnsi"/>
          <w:color w:val="000000"/>
          <w:sz w:val="20"/>
          <w:szCs w:val="23"/>
        </w:rPr>
      </w:pPr>
      <w:r w:rsidRPr="00A067A4">
        <w:rPr>
          <w:rFonts w:asciiTheme="minorHAnsi" w:hAnsiTheme="minorHAnsi"/>
          <w:color w:val="000000"/>
          <w:sz w:val="20"/>
          <w:szCs w:val="23"/>
        </w:rPr>
        <w:t xml:space="preserve">Standard qualitativo – riferito a prestazioni o impegni non misurabili. </w:t>
      </w:r>
    </w:p>
    <w:p w:rsidR="00A067A4" w:rsidRPr="00A067A4" w:rsidRDefault="00A067A4" w:rsidP="006A033F">
      <w:pPr>
        <w:pStyle w:val="CM35"/>
        <w:spacing w:after="120" w:line="276" w:lineRule="atLeast"/>
        <w:jc w:val="both"/>
        <w:rPr>
          <w:rFonts w:asciiTheme="minorHAnsi" w:hAnsiTheme="minorHAnsi"/>
          <w:color w:val="000000"/>
          <w:sz w:val="20"/>
          <w:szCs w:val="23"/>
        </w:rPr>
      </w:pPr>
      <w:r w:rsidRPr="00A067A4">
        <w:rPr>
          <w:rFonts w:asciiTheme="minorHAnsi" w:hAnsiTheme="minorHAnsi"/>
          <w:color w:val="000000"/>
          <w:sz w:val="20"/>
          <w:szCs w:val="23"/>
        </w:rPr>
        <w:t xml:space="preserve">Gli standard espressi in giorni sono da intendersi lavorativi e dunque al netto delle festività e riposo settimanale. </w:t>
      </w:r>
    </w:p>
    <w:p w:rsidR="00A067A4" w:rsidRDefault="00A067A4" w:rsidP="00A067A4">
      <w:pPr>
        <w:pStyle w:val="Default"/>
        <w:jc w:val="both"/>
        <w:rPr>
          <w:rFonts w:asciiTheme="minorHAnsi" w:hAnsiTheme="minorHAnsi"/>
          <w:b/>
          <w:bCs/>
          <w:sz w:val="20"/>
          <w:szCs w:val="20"/>
        </w:rPr>
      </w:pPr>
    </w:p>
    <w:p w:rsidR="00A067A4" w:rsidRPr="006A033F" w:rsidRDefault="00A067A4" w:rsidP="00EB743F">
      <w:pPr>
        <w:pStyle w:val="Titolo3"/>
      </w:pPr>
      <w:bookmarkStart w:id="26" w:name="_Toc406077440"/>
      <w:r w:rsidRPr="006A033F">
        <w:t>3.2.1. Avvio del rapporto contrattuale</w:t>
      </w:r>
      <w:bookmarkEnd w:id="26"/>
      <w:r w:rsidRPr="006A033F">
        <w:t xml:space="preserve"> </w:t>
      </w:r>
    </w:p>
    <w:p w:rsidR="00A067A4" w:rsidRPr="006A033F" w:rsidRDefault="00A067A4" w:rsidP="006A033F">
      <w:pPr>
        <w:pStyle w:val="CM35"/>
        <w:spacing w:after="240" w:line="276" w:lineRule="atLeast"/>
        <w:jc w:val="both"/>
        <w:rPr>
          <w:rFonts w:asciiTheme="minorHAnsi" w:hAnsiTheme="minorHAnsi"/>
          <w:color w:val="000000"/>
          <w:sz w:val="20"/>
          <w:szCs w:val="23"/>
        </w:rPr>
      </w:pPr>
      <w:r w:rsidRPr="006A033F">
        <w:rPr>
          <w:rFonts w:asciiTheme="minorHAnsi" w:hAnsiTheme="minorHAnsi"/>
          <w:color w:val="000000"/>
          <w:sz w:val="20"/>
          <w:szCs w:val="23"/>
        </w:rPr>
        <w:t>Gli standard definiti in questo paragrafo riguardano la durata delle attività che caratterizzano l’avvio</w:t>
      </w:r>
      <w:r w:rsidR="006A033F">
        <w:rPr>
          <w:rFonts w:asciiTheme="minorHAnsi" w:hAnsiTheme="minorHAnsi"/>
          <w:color w:val="000000"/>
          <w:sz w:val="20"/>
          <w:szCs w:val="23"/>
        </w:rPr>
        <w:t xml:space="preserve"> </w:t>
      </w:r>
      <w:r w:rsidRPr="006A033F">
        <w:rPr>
          <w:rFonts w:asciiTheme="minorHAnsi" w:hAnsiTheme="minorHAnsi"/>
          <w:color w:val="000000"/>
          <w:sz w:val="20"/>
          <w:szCs w:val="23"/>
        </w:rPr>
        <w:t xml:space="preserve">o la modifica del rapporto contrattuale con l’utente. I tempi di prestazione indicati di seguito sono considerati al netto del tempo necessario per le seguenti attività: </w:t>
      </w:r>
    </w:p>
    <w:p w:rsidR="006A033F" w:rsidRDefault="00A067A4" w:rsidP="00085DA4">
      <w:pPr>
        <w:pStyle w:val="Default"/>
        <w:numPr>
          <w:ilvl w:val="0"/>
          <w:numId w:val="13"/>
        </w:numPr>
        <w:jc w:val="both"/>
        <w:rPr>
          <w:rFonts w:asciiTheme="minorHAnsi" w:hAnsiTheme="minorHAnsi"/>
          <w:sz w:val="20"/>
          <w:szCs w:val="20"/>
        </w:rPr>
      </w:pPr>
      <w:r w:rsidRPr="00A067A4">
        <w:rPr>
          <w:rFonts w:asciiTheme="minorHAnsi" w:hAnsiTheme="minorHAnsi"/>
          <w:sz w:val="20"/>
          <w:szCs w:val="20"/>
        </w:rPr>
        <w:t xml:space="preserve">rilascio di autorizzazioni o permessi da parte di terzi, per la </w:t>
      </w:r>
      <w:r w:rsidR="006A033F">
        <w:rPr>
          <w:rFonts w:asciiTheme="minorHAnsi" w:hAnsiTheme="minorHAnsi"/>
          <w:sz w:val="20"/>
          <w:szCs w:val="20"/>
        </w:rPr>
        <w:t>predisposizione di opere edili;</w:t>
      </w:r>
    </w:p>
    <w:p w:rsidR="006A033F" w:rsidRDefault="00A067A4" w:rsidP="00085DA4">
      <w:pPr>
        <w:pStyle w:val="Default"/>
        <w:numPr>
          <w:ilvl w:val="0"/>
          <w:numId w:val="13"/>
        </w:numPr>
        <w:jc w:val="both"/>
        <w:rPr>
          <w:rFonts w:asciiTheme="minorHAnsi" w:hAnsiTheme="minorHAnsi"/>
          <w:sz w:val="20"/>
          <w:szCs w:val="20"/>
        </w:rPr>
      </w:pPr>
      <w:r w:rsidRPr="00A067A4">
        <w:rPr>
          <w:rFonts w:asciiTheme="minorHAnsi" w:hAnsiTheme="minorHAnsi"/>
          <w:sz w:val="20"/>
          <w:szCs w:val="20"/>
        </w:rPr>
        <w:t>rilascio di autorizzazione per la manomissione della sede stradale;</w:t>
      </w:r>
    </w:p>
    <w:p w:rsidR="00A067A4" w:rsidRPr="006A033F" w:rsidRDefault="00A067A4" w:rsidP="00085DA4">
      <w:pPr>
        <w:pStyle w:val="Default"/>
        <w:numPr>
          <w:ilvl w:val="0"/>
          <w:numId w:val="13"/>
        </w:numPr>
        <w:jc w:val="both"/>
        <w:rPr>
          <w:rFonts w:asciiTheme="minorHAnsi" w:hAnsiTheme="minorHAnsi"/>
          <w:sz w:val="20"/>
          <w:szCs w:val="20"/>
        </w:rPr>
      </w:pPr>
      <w:r w:rsidRPr="006A033F">
        <w:rPr>
          <w:rFonts w:asciiTheme="minorHAnsi" w:hAnsiTheme="minorHAnsi"/>
          <w:sz w:val="20"/>
          <w:szCs w:val="20"/>
        </w:rPr>
        <w:t>superamento di impedimenti (o eventi), non dirett</w:t>
      </w:r>
      <w:r w:rsidR="006A033F" w:rsidRPr="006A033F">
        <w:rPr>
          <w:rFonts w:asciiTheme="minorHAnsi" w:hAnsiTheme="minorHAnsi"/>
          <w:sz w:val="20"/>
          <w:szCs w:val="20"/>
        </w:rPr>
        <w:t>amente dipendenti dall’Amministrazione</w:t>
      </w:r>
      <w:r w:rsidRPr="006A033F">
        <w:rPr>
          <w:rFonts w:asciiTheme="minorHAnsi" w:hAnsiTheme="minorHAnsi"/>
          <w:sz w:val="20"/>
          <w:szCs w:val="20"/>
        </w:rPr>
        <w:t>, dovuti a</w:t>
      </w:r>
      <w:r w:rsidR="006A033F">
        <w:rPr>
          <w:rFonts w:asciiTheme="minorHAnsi" w:hAnsiTheme="minorHAnsi"/>
          <w:sz w:val="20"/>
          <w:szCs w:val="20"/>
        </w:rPr>
        <w:t xml:space="preserve"> </w:t>
      </w:r>
      <w:r w:rsidRPr="006A033F">
        <w:rPr>
          <w:rFonts w:asciiTheme="minorHAnsi" w:hAnsiTheme="minorHAnsi"/>
          <w:sz w:val="20"/>
          <w:szCs w:val="20"/>
        </w:rPr>
        <w:t xml:space="preserve">condizioni climatiche, o di qualsiasi altra natura, tali da non consentire lo svolgimento dei lavori; </w:t>
      </w:r>
    </w:p>
    <w:p w:rsidR="00A067A4" w:rsidRDefault="00A067A4" w:rsidP="00085DA4">
      <w:pPr>
        <w:pStyle w:val="Default"/>
        <w:numPr>
          <w:ilvl w:val="0"/>
          <w:numId w:val="13"/>
        </w:numPr>
        <w:jc w:val="both"/>
        <w:rPr>
          <w:rFonts w:asciiTheme="minorHAnsi" w:hAnsiTheme="minorHAnsi"/>
          <w:sz w:val="20"/>
          <w:szCs w:val="20"/>
        </w:rPr>
      </w:pPr>
      <w:r w:rsidRPr="00A067A4">
        <w:rPr>
          <w:rFonts w:asciiTheme="minorHAnsi" w:hAnsiTheme="minorHAnsi"/>
          <w:sz w:val="20"/>
          <w:szCs w:val="20"/>
        </w:rPr>
        <w:t xml:space="preserve">eventuali ulteriori adempimenti a carico dell’utente. Qualora per cause di forza maggiore o imputabili a terzi insorgano difficoltà nel rispetto delle scadenze garantite o già comunicate, il Gestore si impegna a comunicare all’utente, il nuovo termine ed il motivo del rinvio. </w:t>
      </w:r>
    </w:p>
    <w:p w:rsidR="006A033F" w:rsidRPr="00A067A4" w:rsidRDefault="006A033F" w:rsidP="006A033F">
      <w:pPr>
        <w:pStyle w:val="Default"/>
        <w:jc w:val="both"/>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Contributo per l’accesso al servizio</w:t>
      </w:r>
    </w:p>
    <w:p w:rsidR="00A067A4" w:rsidRPr="00A067A4" w:rsidRDefault="00FC727C" w:rsidP="006A033F">
      <w:pPr>
        <w:pStyle w:val="Default"/>
        <w:ind w:left="720"/>
        <w:jc w:val="both"/>
        <w:rPr>
          <w:rFonts w:asciiTheme="minorHAnsi" w:hAnsiTheme="minorHAnsi"/>
          <w:sz w:val="20"/>
          <w:szCs w:val="20"/>
        </w:rPr>
      </w:pPr>
      <w:r>
        <w:rPr>
          <w:rFonts w:asciiTheme="minorHAnsi" w:hAnsiTheme="minorHAnsi"/>
          <w:sz w:val="20"/>
          <w:szCs w:val="20"/>
        </w:rPr>
        <w:t>L’Amministrazione</w:t>
      </w:r>
      <w:r w:rsidR="00A067A4" w:rsidRPr="00A067A4">
        <w:rPr>
          <w:rFonts w:asciiTheme="minorHAnsi" w:hAnsiTheme="minorHAnsi"/>
          <w:sz w:val="20"/>
          <w:szCs w:val="20"/>
        </w:rPr>
        <w:t xml:space="preserve"> ha definito il tempo massimo per la preventivazione dei costi per la realizzazione dell’impianto di allacciamento a decorrere dalla richiesta documentata dell’utente e fino alla data di consegna del Contratto/Contributo per accesso al servizio. Per richieste di nuovi allacciamenti o spostamenti e/o modifiche di quelli esistenti con sopralluogo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40 gg.</w:t>
      </w:r>
    </w:p>
    <w:p w:rsid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Per situazioni più complesse in cui dovranno essere effettuati più sopralluoghi e/o posa di tubazioni stradali e/o si dovranno ricevere permessi di terzi, </w:t>
      </w:r>
      <w:r w:rsidR="00FC727C" w:rsidRPr="00FC727C">
        <w:rPr>
          <w:rFonts w:asciiTheme="minorHAnsi" w:hAnsiTheme="minorHAnsi"/>
          <w:sz w:val="20"/>
          <w:szCs w:val="20"/>
        </w:rPr>
        <w:t>L’Amministrazione</w:t>
      </w:r>
      <w:r w:rsidRPr="00A067A4">
        <w:rPr>
          <w:rFonts w:asciiTheme="minorHAnsi" w:hAnsiTheme="minorHAnsi"/>
          <w:sz w:val="20"/>
          <w:szCs w:val="20"/>
        </w:rPr>
        <w:t xml:space="preserve"> invierà risposta scritta per precisare i tempi necessari per i successivi interventi. </w:t>
      </w:r>
    </w:p>
    <w:p w:rsidR="00666BD5" w:rsidRPr="00A067A4" w:rsidRDefault="00666BD5" w:rsidP="006A033F">
      <w:pPr>
        <w:pStyle w:val="Default"/>
        <w:ind w:left="720"/>
        <w:jc w:val="both"/>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Allaccia</w:t>
      </w:r>
      <w:r w:rsidR="006A033F" w:rsidRPr="006A033F">
        <w:rPr>
          <w:rFonts w:asciiTheme="minorHAnsi" w:hAnsiTheme="minorHAnsi"/>
          <w:b/>
          <w:i/>
          <w:iCs/>
          <w:color w:val="000000"/>
          <w:sz w:val="20"/>
          <w:szCs w:val="20"/>
        </w:rPr>
        <w:t>mento alla rete idrica pubblica</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Contestualmente alla formale accettazione del preventivo di cui al punto precedente, l’utente deve acquisire a propria cura e spese, le eventuali autorizzazioni per l’esecuzione lavori. La somministrazione del servizio è pertanto subordinata all’ottenimento anche attraverso il Gestore, di tali autorizzazioni. A decorrere dalla data di acquisizione delle dovute autorizzazioni e, dove non necessarie, dalla data di accettazione del preventivo, i lavori necessari per attivare la fornitura saranno completati entro un tempo, misurato in giorni al netto dei tempi per lavori di intervento, estensione o adeguamento sulla rete stradale, di: </w:t>
      </w:r>
    </w:p>
    <w:p w:rsidR="00A067A4"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90gg.</w:t>
      </w:r>
    </w:p>
    <w:p w:rsidR="00666BD5" w:rsidRPr="00666BD5" w:rsidRDefault="00666BD5" w:rsidP="006A033F">
      <w:pPr>
        <w:pStyle w:val="Default"/>
        <w:jc w:val="center"/>
        <w:rPr>
          <w:rFonts w:asciiTheme="minorHAnsi" w:hAnsiTheme="minorHAnsi"/>
          <w:b/>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Attivazione della fornitura</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Tempo di attivazione della fornitura misurato in giorni a partire dal giorno successivo al completamento delle opere di allacciamento: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=5 gg.</w:t>
      </w:r>
    </w:p>
    <w:p w:rsidR="00666BD5" w:rsidRPr="00A067A4" w:rsidRDefault="00666BD5" w:rsidP="006A033F">
      <w:pPr>
        <w:pStyle w:val="Default"/>
        <w:jc w:val="center"/>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Riattivazione della fornitura</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Tempo di riattivazione della fornitura misurato in giorni a partire dal giorno successivo alla richiesta di attivazione: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15 gg.</w:t>
      </w:r>
    </w:p>
    <w:p w:rsidR="00666BD5" w:rsidRPr="00A067A4" w:rsidRDefault="00666BD5" w:rsidP="006A033F">
      <w:pPr>
        <w:pStyle w:val="Default"/>
        <w:jc w:val="center"/>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Cessazione della fornitura</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Tempo massimo entro cui </w:t>
      </w:r>
      <w:r w:rsidR="00FC727C" w:rsidRPr="00FC727C">
        <w:rPr>
          <w:rFonts w:asciiTheme="minorHAnsi" w:hAnsiTheme="minorHAnsi"/>
          <w:sz w:val="20"/>
          <w:szCs w:val="20"/>
        </w:rPr>
        <w:t>L’Amministrazione</w:t>
      </w:r>
      <w:r w:rsidRPr="00A067A4">
        <w:rPr>
          <w:rFonts w:asciiTheme="minorHAnsi" w:hAnsiTheme="minorHAnsi"/>
          <w:sz w:val="20"/>
          <w:szCs w:val="20"/>
        </w:rPr>
        <w:t xml:space="preserve"> provvede a disattivare la fornitura dell’acqua dal ricevimento della disdetta del contratto dell’utente: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30 gg.</w:t>
      </w:r>
    </w:p>
    <w:p w:rsidR="00666BD5" w:rsidRPr="00A067A4" w:rsidRDefault="00666BD5" w:rsidP="006A033F">
      <w:pPr>
        <w:pStyle w:val="Default"/>
        <w:jc w:val="center"/>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Allacciamento alla pubblica fognatura</w:t>
      </w:r>
    </w:p>
    <w:p w:rsidR="006A033F"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Contestualmente alla formale accettazione del preventivo relativo ai costi per la realizzazione dell’impianto di allacciamento alla rete di fognatura, l’utente deve acquisire, a propria cura e spese, le eventuali autorizzazioni per l’esecuzione lavori. La somministrazione del servizio è pertanto subordinata all’ottenimento anche attraverso il Gestore, di tali autorizzazioni. </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sz w:val="20"/>
          <w:szCs w:val="20"/>
        </w:rPr>
        <w:t xml:space="preserve">Il tempo massimo tra la data di accettazione del preventivo da parte dell’utente e l’esecuzione dell’allacciamento, misurato in giorni, al netto dei tempi per lavori di intervento, estensione o adeguamento sulla rete stradale, nonché dei tempi per eventuali autorizzazioni di terzi: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90 gg.</w:t>
      </w:r>
    </w:p>
    <w:p w:rsidR="00666BD5" w:rsidRPr="00A067A4" w:rsidRDefault="00666BD5" w:rsidP="006A033F">
      <w:pPr>
        <w:pStyle w:val="Default"/>
        <w:jc w:val="center"/>
        <w:rPr>
          <w:rFonts w:asciiTheme="minorHAnsi" w:hAnsiTheme="minorHAnsi"/>
          <w:sz w:val="20"/>
          <w:szCs w:val="20"/>
        </w:rPr>
      </w:pPr>
    </w:p>
    <w:p w:rsidR="006A033F"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Autorizzazione allo scarico in pubblica fognatur</w:t>
      </w:r>
      <w:r w:rsidR="006A033F" w:rsidRPr="006A033F">
        <w:rPr>
          <w:rFonts w:asciiTheme="minorHAnsi" w:hAnsiTheme="minorHAnsi"/>
          <w:b/>
          <w:i/>
          <w:iCs/>
          <w:color w:val="000000"/>
          <w:sz w:val="20"/>
          <w:szCs w:val="20"/>
        </w:rPr>
        <w:t>a</w:t>
      </w:r>
    </w:p>
    <w:p w:rsidR="00A067A4" w:rsidRPr="00A067A4" w:rsidRDefault="00A067A4" w:rsidP="006A033F">
      <w:pPr>
        <w:pStyle w:val="Default"/>
        <w:ind w:left="720"/>
        <w:jc w:val="both"/>
        <w:rPr>
          <w:rFonts w:asciiTheme="minorHAnsi" w:hAnsiTheme="minorHAnsi"/>
          <w:sz w:val="20"/>
          <w:szCs w:val="20"/>
        </w:rPr>
      </w:pPr>
      <w:r w:rsidRPr="00A067A4">
        <w:rPr>
          <w:rFonts w:asciiTheme="minorHAnsi" w:hAnsiTheme="minorHAnsi"/>
          <w:i/>
          <w:iCs/>
          <w:sz w:val="20"/>
          <w:szCs w:val="20"/>
        </w:rPr>
        <w:t xml:space="preserve"> </w:t>
      </w:r>
      <w:r w:rsidRPr="00A067A4">
        <w:rPr>
          <w:rFonts w:asciiTheme="minorHAnsi" w:hAnsiTheme="minorHAnsi"/>
          <w:sz w:val="20"/>
          <w:szCs w:val="20"/>
        </w:rPr>
        <w:t xml:space="preserve">Tempo massimo per il rilascio o rinnovo delle autorizzazioni agli scarichi industriali o produttivi in pubblica fognatura, dalla data della relativa richiesta: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90 gg.</w:t>
      </w:r>
    </w:p>
    <w:p w:rsidR="00666BD5" w:rsidRPr="00A067A4" w:rsidRDefault="00666BD5" w:rsidP="006A033F">
      <w:pPr>
        <w:pStyle w:val="Default"/>
        <w:jc w:val="center"/>
        <w:rPr>
          <w:rFonts w:asciiTheme="minorHAnsi" w:hAnsiTheme="minorHAnsi"/>
          <w:sz w:val="20"/>
          <w:szCs w:val="20"/>
        </w:rPr>
      </w:pPr>
    </w:p>
    <w:p w:rsidR="00A067A4" w:rsidRPr="006A033F" w:rsidRDefault="00A067A4" w:rsidP="00085DA4">
      <w:pPr>
        <w:pStyle w:val="CM31"/>
        <w:numPr>
          <w:ilvl w:val="0"/>
          <w:numId w:val="14"/>
        </w:numPr>
        <w:spacing w:after="270" w:line="276" w:lineRule="atLeast"/>
        <w:rPr>
          <w:rFonts w:asciiTheme="minorHAnsi" w:hAnsiTheme="minorHAnsi"/>
          <w:b/>
          <w:i/>
          <w:iCs/>
          <w:color w:val="000000"/>
          <w:sz w:val="20"/>
          <w:szCs w:val="20"/>
        </w:rPr>
      </w:pPr>
      <w:r w:rsidRPr="006A033F">
        <w:rPr>
          <w:rFonts w:asciiTheme="minorHAnsi" w:hAnsiTheme="minorHAnsi"/>
          <w:b/>
          <w:i/>
          <w:iCs/>
          <w:color w:val="000000"/>
          <w:sz w:val="20"/>
          <w:szCs w:val="20"/>
        </w:rPr>
        <w:t xml:space="preserve">Attivazione del servizio di trattamento delle acque reflue conferite presso impianti di depurazione </w:t>
      </w:r>
    </w:p>
    <w:p w:rsidR="00A067A4" w:rsidRPr="006A033F" w:rsidRDefault="00A067A4" w:rsidP="006A033F">
      <w:pPr>
        <w:pStyle w:val="Default"/>
        <w:ind w:left="720"/>
        <w:jc w:val="both"/>
        <w:rPr>
          <w:rFonts w:asciiTheme="minorHAnsi" w:hAnsiTheme="minorHAnsi"/>
          <w:i/>
          <w:iCs/>
          <w:sz w:val="20"/>
          <w:szCs w:val="20"/>
        </w:rPr>
      </w:pPr>
      <w:r w:rsidRPr="006A033F">
        <w:rPr>
          <w:rFonts w:asciiTheme="minorHAnsi" w:hAnsiTheme="minorHAnsi"/>
          <w:i/>
          <w:iCs/>
          <w:sz w:val="20"/>
          <w:szCs w:val="20"/>
        </w:rPr>
        <w:t xml:space="preserve">L’attivazione del servizio di trattamento avviene con la stipula del relativo contratto. Tempo massimo per l’attivazione del servizio di trattamento, dalla data della relativa richiesta e l’avvenuto pagamento degli oneri previsti: </w:t>
      </w:r>
    </w:p>
    <w:p w:rsidR="00A067A4" w:rsidRPr="00666BD5" w:rsidRDefault="00A067A4" w:rsidP="006A033F">
      <w:pPr>
        <w:pStyle w:val="Default"/>
        <w:jc w:val="center"/>
        <w:rPr>
          <w:rFonts w:asciiTheme="minorHAnsi" w:hAnsiTheme="minorHAnsi"/>
          <w:b/>
          <w:sz w:val="20"/>
          <w:szCs w:val="20"/>
        </w:rPr>
      </w:pPr>
      <w:r w:rsidRPr="00666BD5">
        <w:rPr>
          <w:rFonts w:asciiTheme="minorHAnsi" w:hAnsiTheme="minorHAnsi"/>
          <w:b/>
          <w:sz w:val="20"/>
          <w:szCs w:val="20"/>
        </w:rPr>
        <w:t>T max = 60 gg.</w:t>
      </w:r>
    </w:p>
    <w:p w:rsidR="00A067A4" w:rsidRPr="006A033F" w:rsidRDefault="00A067A4" w:rsidP="006A033F">
      <w:pPr>
        <w:pStyle w:val="Default"/>
        <w:ind w:left="720"/>
        <w:jc w:val="both"/>
        <w:rPr>
          <w:rFonts w:asciiTheme="minorHAnsi" w:hAnsiTheme="minorHAnsi"/>
          <w:i/>
          <w:iCs/>
          <w:sz w:val="20"/>
          <w:szCs w:val="20"/>
        </w:rPr>
      </w:pPr>
      <w:r w:rsidRPr="006A033F">
        <w:rPr>
          <w:rFonts w:asciiTheme="minorHAnsi" w:hAnsiTheme="minorHAnsi"/>
          <w:i/>
          <w:iCs/>
          <w:sz w:val="20"/>
          <w:szCs w:val="20"/>
        </w:rPr>
        <w:t xml:space="preserve">L’attivazione del servizio avverrà compatibilmente con le capacità residue di trattamento dell’impianto di depurazione. </w:t>
      </w:r>
    </w:p>
    <w:p w:rsidR="006A033F" w:rsidRPr="00A067A4" w:rsidRDefault="006A033F" w:rsidP="00A067A4">
      <w:pPr>
        <w:pStyle w:val="Default"/>
        <w:jc w:val="both"/>
        <w:rPr>
          <w:rFonts w:asciiTheme="minorHAnsi" w:hAnsiTheme="minorHAnsi"/>
          <w:sz w:val="20"/>
          <w:szCs w:val="20"/>
        </w:rPr>
      </w:pPr>
    </w:p>
    <w:p w:rsidR="00A067A4" w:rsidRPr="00EB743F" w:rsidRDefault="00A067A4" w:rsidP="00EB743F">
      <w:pPr>
        <w:pStyle w:val="Titolo3"/>
      </w:pPr>
      <w:bookmarkStart w:id="27" w:name="_Toc406077441"/>
      <w:r w:rsidRPr="00EB743F">
        <w:t>3.2.2. Accessibilità ai Servizi</w:t>
      </w:r>
      <w:bookmarkEnd w:id="27"/>
      <w:r w:rsidRPr="00EB743F">
        <w:t xml:space="preserve"> </w:t>
      </w:r>
    </w:p>
    <w:p w:rsidR="00A067A4" w:rsidRPr="00A067A4" w:rsidRDefault="00A067A4" w:rsidP="00A067A4">
      <w:pPr>
        <w:pStyle w:val="Default"/>
        <w:jc w:val="both"/>
        <w:rPr>
          <w:rFonts w:asciiTheme="minorHAnsi" w:hAnsiTheme="minorHAnsi"/>
          <w:sz w:val="20"/>
          <w:szCs w:val="20"/>
        </w:rPr>
      </w:pPr>
      <w:r w:rsidRPr="00A067A4">
        <w:rPr>
          <w:rFonts w:asciiTheme="minorHAnsi" w:hAnsiTheme="minorHAnsi"/>
          <w:sz w:val="20"/>
          <w:szCs w:val="20"/>
        </w:rPr>
        <w:t xml:space="preserve">L’utente interagisce con il Gestore attraverso: Front Office di competenza territoriale, Contact Center, sito internet aziendale, servizio clienti “on line”, Sportelli Comunali on line, nonché a mezzo posta, per usufruire dei seguenti servizi: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Nuovi contratti</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Variazioni su contratti esistenti</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Recessi o sospensioni della fornitura</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Subentri</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Informazioni sui consumi, pagamenti e sui servizi erogati in genere</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Reclami;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Rimborsi</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Richiesta interventi di manutenzione;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Richiesta/rinnovo autorizzazione allo scarico;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Richiesta lettura di controllo</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Segnalazione guasti;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Verifica contatore</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Copia fatture</w:t>
      </w:r>
      <w:r w:rsidR="00EB743F">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EB743F">
      <w:pPr>
        <w:pStyle w:val="Default"/>
        <w:ind w:left="1416"/>
        <w:jc w:val="both"/>
        <w:rPr>
          <w:rFonts w:asciiTheme="minorHAnsi" w:hAnsiTheme="minorHAnsi"/>
          <w:sz w:val="20"/>
          <w:szCs w:val="20"/>
        </w:rPr>
      </w:pPr>
    </w:p>
    <w:p w:rsidR="00A067A4" w:rsidRPr="00EB743F" w:rsidRDefault="00A067A4" w:rsidP="00085DA4">
      <w:pPr>
        <w:pStyle w:val="CM31"/>
        <w:numPr>
          <w:ilvl w:val="0"/>
          <w:numId w:val="15"/>
        </w:numPr>
        <w:spacing w:after="270" w:line="276" w:lineRule="atLeast"/>
        <w:rPr>
          <w:rFonts w:asciiTheme="minorHAnsi" w:hAnsiTheme="minorHAnsi"/>
          <w:b/>
          <w:i/>
          <w:iCs/>
          <w:color w:val="000000"/>
          <w:sz w:val="20"/>
          <w:szCs w:val="20"/>
        </w:rPr>
      </w:pPr>
      <w:r w:rsidRPr="00EB743F">
        <w:rPr>
          <w:rFonts w:asciiTheme="minorHAnsi" w:hAnsiTheme="minorHAnsi"/>
          <w:b/>
          <w:i/>
          <w:iCs/>
          <w:color w:val="000000"/>
          <w:sz w:val="20"/>
          <w:szCs w:val="20"/>
        </w:rPr>
        <w:t xml:space="preserve">Apertura al pubblico degli sportelli </w:t>
      </w:r>
    </w:p>
    <w:p w:rsidR="00A067A4" w:rsidRPr="00A067A4" w:rsidRDefault="00A067A4" w:rsidP="00666BD5">
      <w:pPr>
        <w:pStyle w:val="Default"/>
        <w:ind w:firstLine="708"/>
        <w:jc w:val="both"/>
        <w:rPr>
          <w:rFonts w:asciiTheme="minorHAnsi" w:hAnsiTheme="minorHAnsi"/>
          <w:sz w:val="20"/>
          <w:szCs w:val="20"/>
        </w:rPr>
      </w:pPr>
      <w:r w:rsidRPr="00A067A4">
        <w:rPr>
          <w:rFonts w:asciiTheme="minorHAnsi" w:hAnsiTheme="minorHAnsi"/>
          <w:sz w:val="20"/>
          <w:szCs w:val="20"/>
        </w:rPr>
        <w:t xml:space="preserve">Presso il Front Office del Gestore, gli sportelli sono aperti al pubblico dal lunedì al venerdì, nei seguenti orari: </w:t>
      </w:r>
    </w:p>
    <w:p w:rsidR="00A067A4" w:rsidRDefault="00A067A4" w:rsidP="00666BD5">
      <w:pPr>
        <w:pStyle w:val="Default"/>
        <w:jc w:val="center"/>
        <w:rPr>
          <w:rFonts w:asciiTheme="minorHAnsi" w:hAnsiTheme="minorHAnsi"/>
          <w:sz w:val="20"/>
          <w:szCs w:val="20"/>
        </w:rPr>
      </w:pPr>
    </w:p>
    <w:tbl>
      <w:tblPr>
        <w:tblStyle w:val="Tabellagriglia1chiara-colore1"/>
        <w:tblW w:w="0" w:type="auto"/>
        <w:jc w:val="center"/>
        <w:tblLayout w:type="fixed"/>
        <w:tblLook w:val="0000" w:firstRow="0" w:lastRow="0" w:firstColumn="0" w:lastColumn="0" w:noHBand="0" w:noVBand="0"/>
      </w:tblPr>
      <w:tblGrid>
        <w:gridCol w:w="1260"/>
        <w:gridCol w:w="1235"/>
        <w:gridCol w:w="1195"/>
        <w:gridCol w:w="1255"/>
        <w:gridCol w:w="1252"/>
        <w:gridCol w:w="1902"/>
      </w:tblGrid>
      <w:tr w:rsidR="00666BD5" w:rsidRPr="00666BD5" w:rsidTr="00666BD5">
        <w:trPr>
          <w:trHeight w:val="150"/>
          <w:jc w:val="center"/>
        </w:trPr>
        <w:tc>
          <w:tcPr>
            <w:tcW w:w="1260"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Giorno</w:t>
            </w:r>
          </w:p>
        </w:tc>
        <w:tc>
          <w:tcPr>
            <w:tcW w:w="1235"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Apertura</w:t>
            </w:r>
          </w:p>
        </w:tc>
        <w:tc>
          <w:tcPr>
            <w:tcW w:w="1195"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Chiusura</w:t>
            </w:r>
          </w:p>
        </w:tc>
        <w:tc>
          <w:tcPr>
            <w:tcW w:w="1255"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Apertura</w:t>
            </w:r>
          </w:p>
        </w:tc>
        <w:tc>
          <w:tcPr>
            <w:tcW w:w="1252"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Chiusura</w:t>
            </w:r>
          </w:p>
        </w:tc>
        <w:tc>
          <w:tcPr>
            <w:tcW w:w="1902" w:type="dxa"/>
            <w:shd w:val="clear" w:color="auto" w:fill="9CC2E5" w:themeFill="accent1" w:themeFillTint="99"/>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b/>
                <w:bCs/>
                <w:sz w:val="20"/>
                <w:szCs w:val="20"/>
              </w:rPr>
              <w:t>Ore di apertura</w:t>
            </w:r>
          </w:p>
        </w:tc>
      </w:tr>
      <w:tr w:rsidR="00666BD5" w:rsidRPr="00666BD5" w:rsidTr="00666BD5">
        <w:trPr>
          <w:trHeight w:val="211"/>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Lunedì</w:t>
            </w:r>
          </w:p>
        </w:tc>
        <w:tc>
          <w:tcPr>
            <w:tcW w:w="123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666BD5">
            <w:pPr>
              <w:pStyle w:val="Default"/>
              <w:jc w:val="center"/>
              <w:rPr>
                <w:rFonts w:asciiTheme="minorHAnsi" w:hAnsiTheme="minorHAnsi"/>
                <w:sz w:val="20"/>
                <w:szCs w:val="20"/>
              </w:rPr>
            </w:pPr>
          </w:p>
        </w:tc>
        <w:tc>
          <w:tcPr>
            <w:tcW w:w="1252" w:type="dxa"/>
            <w:vAlign w:val="center"/>
          </w:tcPr>
          <w:p w:rsidR="00666BD5" w:rsidRPr="00666BD5" w:rsidRDefault="00666BD5" w:rsidP="00666BD5">
            <w:pPr>
              <w:pStyle w:val="Default"/>
              <w:jc w:val="center"/>
              <w:rPr>
                <w:rFonts w:asciiTheme="minorHAnsi" w:hAnsiTheme="minorHAnsi"/>
                <w:sz w:val="20"/>
                <w:szCs w:val="20"/>
              </w:rPr>
            </w:pP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666BD5">
        <w:trPr>
          <w:trHeight w:val="212"/>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Martedì</w:t>
            </w:r>
          </w:p>
        </w:tc>
        <w:tc>
          <w:tcPr>
            <w:tcW w:w="123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15:00</w:t>
            </w:r>
          </w:p>
        </w:tc>
        <w:tc>
          <w:tcPr>
            <w:tcW w:w="125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17:00</w:t>
            </w: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6</w:t>
            </w:r>
          </w:p>
        </w:tc>
      </w:tr>
      <w:tr w:rsidR="00666BD5" w:rsidRPr="00666BD5" w:rsidTr="00666BD5">
        <w:trPr>
          <w:trHeight w:val="215"/>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Mercoledì</w:t>
            </w:r>
          </w:p>
        </w:tc>
        <w:tc>
          <w:tcPr>
            <w:tcW w:w="123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666BD5">
            <w:pPr>
              <w:pStyle w:val="Default"/>
              <w:jc w:val="center"/>
              <w:rPr>
                <w:rFonts w:asciiTheme="minorHAnsi" w:hAnsiTheme="minorHAnsi"/>
                <w:sz w:val="20"/>
                <w:szCs w:val="20"/>
              </w:rPr>
            </w:pPr>
          </w:p>
        </w:tc>
        <w:tc>
          <w:tcPr>
            <w:tcW w:w="1252" w:type="dxa"/>
            <w:vAlign w:val="center"/>
          </w:tcPr>
          <w:p w:rsidR="00666BD5" w:rsidRPr="00666BD5" w:rsidRDefault="00666BD5" w:rsidP="00666BD5">
            <w:pPr>
              <w:pStyle w:val="Default"/>
              <w:jc w:val="center"/>
              <w:rPr>
                <w:rFonts w:asciiTheme="minorHAnsi" w:hAnsiTheme="minorHAnsi"/>
                <w:sz w:val="20"/>
                <w:szCs w:val="20"/>
              </w:rPr>
            </w:pP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666BD5">
        <w:trPr>
          <w:trHeight w:val="212"/>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Giovedì</w:t>
            </w:r>
          </w:p>
        </w:tc>
        <w:tc>
          <w:tcPr>
            <w:tcW w:w="123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15:00</w:t>
            </w:r>
          </w:p>
        </w:tc>
        <w:tc>
          <w:tcPr>
            <w:tcW w:w="125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17:00</w:t>
            </w: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6</w:t>
            </w:r>
          </w:p>
        </w:tc>
      </w:tr>
      <w:tr w:rsidR="00666BD5" w:rsidRPr="00666BD5" w:rsidTr="00666BD5">
        <w:trPr>
          <w:trHeight w:val="211"/>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Venerdì</w:t>
            </w:r>
          </w:p>
        </w:tc>
        <w:tc>
          <w:tcPr>
            <w:tcW w:w="123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666BD5">
            <w:pPr>
              <w:pStyle w:val="Default"/>
              <w:jc w:val="center"/>
              <w:rPr>
                <w:rFonts w:asciiTheme="minorHAnsi" w:hAnsiTheme="minorHAnsi"/>
                <w:sz w:val="20"/>
                <w:szCs w:val="20"/>
              </w:rPr>
            </w:pPr>
          </w:p>
        </w:tc>
        <w:tc>
          <w:tcPr>
            <w:tcW w:w="1252" w:type="dxa"/>
            <w:vAlign w:val="center"/>
          </w:tcPr>
          <w:p w:rsidR="00666BD5" w:rsidRPr="00666BD5" w:rsidRDefault="00666BD5" w:rsidP="00666BD5">
            <w:pPr>
              <w:pStyle w:val="Default"/>
              <w:jc w:val="center"/>
              <w:rPr>
                <w:rFonts w:asciiTheme="minorHAnsi" w:hAnsiTheme="minorHAnsi"/>
                <w:sz w:val="20"/>
                <w:szCs w:val="20"/>
              </w:rPr>
            </w:pP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666BD5">
        <w:trPr>
          <w:trHeight w:val="420"/>
          <w:jc w:val="center"/>
        </w:trPr>
        <w:tc>
          <w:tcPr>
            <w:tcW w:w="1260"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i/>
                <w:iCs/>
                <w:sz w:val="20"/>
                <w:szCs w:val="20"/>
              </w:rPr>
              <w:t>Settimana</w:t>
            </w:r>
          </w:p>
        </w:tc>
        <w:tc>
          <w:tcPr>
            <w:tcW w:w="1235" w:type="dxa"/>
            <w:vAlign w:val="center"/>
          </w:tcPr>
          <w:p w:rsidR="00666BD5" w:rsidRPr="00666BD5" w:rsidRDefault="00666BD5" w:rsidP="00666BD5">
            <w:pPr>
              <w:pStyle w:val="Default"/>
              <w:jc w:val="center"/>
              <w:rPr>
                <w:rFonts w:asciiTheme="minorHAnsi" w:hAnsiTheme="minorHAnsi"/>
                <w:sz w:val="20"/>
                <w:szCs w:val="20"/>
              </w:rPr>
            </w:pPr>
          </w:p>
        </w:tc>
        <w:tc>
          <w:tcPr>
            <w:tcW w:w="1195" w:type="dxa"/>
            <w:vAlign w:val="center"/>
          </w:tcPr>
          <w:p w:rsidR="00666BD5" w:rsidRPr="00666BD5" w:rsidRDefault="00666BD5" w:rsidP="00666BD5">
            <w:pPr>
              <w:pStyle w:val="Default"/>
              <w:jc w:val="center"/>
              <w:rPr>
                <w:rFonts w:asciiTheme="minorHAnsi" w:hAnsiTheme="minorHAnsi"/>
                <w:sz w:val="20"/>
                <w:szCs w:val="20"/>
              </w:rPr>
            </w:pPr>
          </w:p>
        </w:tc>
        <w:tc>
          <w:tcPr>
            <w:tcW w:w="1255" w:type="dxa"/>
            <w:vAlign w:val="center"/>
          </w:tcPr>
          <w:p w:rsidR="00666BD5" w:rsidRPr="00666BD5" w:rsidRDefault="00666BD5" w:rsidP="00666BD5">
            <w:pPr>
              <w:pStyle w:val="Default"/>
              <w:jc w:val="center"/>
              <w:rPr>
                <w:rFonts w:asciiTheme="minorHAnsi" w:hAnsiTheme="minorHAnsi"/>
                <w:sz w:val="20"/>
                <w:szCs w:val="20"/>
              </w:rPr>
            </w:pPr>
          </w:p>
        </w:tc>
        <w:tc>
          <w:tcPr>
            <w:tcW w:w="125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sz w:val="20"/>
                <w:szCs w:val="20"/>
              </w:rPr>
              <w:t>Totale</w:t>
            </w:r>
          </w:p>
        </w:tc>
        <w:tc>
          <w:tcPr>
            <w:tcW w:w="1902" w:type="dxa"/>
            <w:vAlign w:val="center"/>
          </w:tcPr>
          <w:p w:rsidR="00666BD5" w:rsidRPr="00666BD5" w:rsidRDefault="00666BD5" w:rsidP="00666BD5">
            <w:pPr>
              <w:pStyle w:val="Default"/>
              <w:jc w:val="center"/>
              <w:rPr>
                <w:rFonts w:asciiTheme="minorHAnsi" w:hAnsiTheme="minorHAnsi"/>
                <w:sz w:val="20"/>
                <w:szCs w:val="20"/>
              </w:rPr>
            </w:pPr>
            <w:r w:rsidRPr="00666BD5">
              <w:rPr>
                <w:rFonts w:asciiTheme="minorHAnsi" w:hAnsiTheme="minorHAnsi"/>
                <w:i/>
                <w:iCs/>
                <w:sz w:val="20"/>
                <w:szCs w:val="20"/>
              </w:rPr>
              <w:t>24</w:t>
            </w:r>
          </w:p>
        </w:tc>
      </w:tr>
    </w:tbl>
    <w:p w:rsidR="00666BD5" w:rsidRDefault="00666BD5" w:rsidP="00666BD5">
      <w:pPr>
        <w:pStyle w:val="Default"/>
        <w:jc w:val="center"/>
        <w:rPr>
          <w:rFonts w:asciiTheme="minorHAnsi" w:hAnsiTheme="minorHAnsi"/>
          <w:sz w:val="20"/>
          <w:szCs w:val="20"/>
        </w:rPr>
      </w:pPr>
    </w:p>
    <w:p w:rsidR="00666BD5" w:rsidRPr="00A067A4" w:rsidRDefault="00666BD5" w:rsidP="00666BD5">
      <w:pPr>
        <w:pStyle w:val="Default"/>
        <w:jc w:val="center"/>
        <w:rPr>
          <w:rFonts w:asciiTheme="minorHAnsi" w:hAnsiTheme="minorHAnsi"/>
          <w:sz w:val="20"/>
          <w:szCs w:val="20"/>
        </w:rPr>
      </w:pPr>
    </w:p>
    <w:p w:rsidR="00666BD5"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Svolgimento di pratiche per via telefonica e servizio informazioni </w:t>
      </w:r>
    </w:p>
    <w:p w:rsidR="00A067A4" w:rsidRDefault="00A067A4" w:rsidP="00666BD5">
      <w:pPr>
        <w:pStyle w:val="Default"/>
        <w:ind w:left="720"/>
        <w:jc w:val="both"/>
        <w:rPr>
          <w:rFonts w:asciiTheme="minorHAnsi" w:hAnsiTheme="minorHAnsi"/>
          <w:sz w:val="20"/>
          <w:szCs w:val="20"/>
        </w:rPr>
      </w:pPr>
      <w:r w:rsidRPr="00A067A4">
        <w:rPr>
          <w:rFonts w:asciiTheme="minorHAnsi" w:hAnsiTheme="minorHAnsi"/>
          <w:sz w:val="20"/>
          <w:szCs w:val="20"/>
        </w:rPr>
        <w:t xml:space="preserve">L’accesso ai servizi, incluso il servizio informazioni è garantito per via telefonica, attraverso il Contact Center aziendale al numero verde </w:t>
      </w:r>
      <w:r w:rsidR="00666BD5">
        <w:rPr>
          <w:rFonts w:asciiTheme="minorHAnsi" w:hAnsiTheme="minorHAnsi"/>
          <w:sz w:val="20"/>
          <w:szCs w:val="20"/>
        </w:rPr>
        <w:t xml:space="preserve">XXXXXXXX </w:t>
      </w:r>
      <w:r w:rsidRPr="00A067A4">
        <w:rPr>
          <w:rFonts w:asciiTheme="minorHAnsi" w:hAnsiTheme="minorHAnsi"/>
          <w:sz w:val="20"/>
          <w:szCs w:val="20"/>
        </w:rPr>
        <w:t xml:space="preserve">, nei seguenti orari: </w:t>
      </w:r>
    </w:p>
    <w:p w:rsidR="00666BD5" w:rsidRPr="00A067A4" w:rsidRDefault="00666BD5" w:rsidP="00666BD5">
      <w:pPr>
        <w:pStyle w:val="Default"/>
        <w:ind w:left="720"/>
        <w:jc w:val="both"/>
        <w:rPr>
          <w:rFonts w:asciiTheme="minorHAnsi" w:hAnsiTheme="minorHAnsi"/>
          <w:sz w:val="20"/>
          <w:szCs w:val="20"/>
        </w:rPr>
      </w:pPr>
    </w:p>
    <w:p w:rsidR="00A067A4" w:rsidRDefault="00A067A4" w:rsidP="00A067A4">
      <w:pPr>
        <w:pStyle w:val="Default"/>
        <w:jc w:val="both"/>
        <w:rPr>
          <w:rFonts w:asciiTheme="minorHAnsi" w:hAnsiTheme="minorHAnsi"/>
          <w:sz w:val="20"/>
          <w:szCs w:val="20"/>
        </w:rPr>
      </w:pPr>
    </w:p>
    <w:tbl>
      <w:tblPr>
        <w:tblStyle w:val="Tabellagriglia1chiara-colore1"/>
        <w:tblW w:w="0" w:type="auto"/>
        <w:jc w:val="center"/>
        <w:tblLayout w:type="fixed"/>
        <w:tblLook w:val="0000" w:firstRow="0" w:lastRow="0" w:firstColumn="0" w:lastColumn="0" w:noHBand="0" w:noVBand="0"/>
      </w:tblPr>
      <w:tblGrid>
        <w:gridCol w:w="1260"/>
        <w:gridCol w:w="1235"/>
        <w:gridCol w:w="1195"/>
        <w:gridCol w:w="1255"/>
        <w:gridCol w:w="1252"/>
        <w:gridCol w:w="1902"/>
      </w:tblGrid>
      <w:tr w:rsidR="00666BD5" w:rsidRPr="00666BD5" w:rsidTr="00891DC3">
        <w:trPr>
          <w:trHeight w:val="150"/>
          <w:jc w:val="center"/>
        </w:trPr>
        <w:tc>
          <w:tcPr>
            <w:tcW w:w="1260"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Giorno</w:t>
            </w:r>
          </w:p>
        </w:tc>
        <w:tc>
          <w:tcPr>
            <w:tcW w:w="1235"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Apertura</w:t>
            </w:r>
          </w:p>
        </w:tc>
        <w:tc>
          <w:tcPr>
            <w:tcW w:w="1195"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Chiusura</w:t>
            </w:r>
          </w:p>
        </w:tc>
        <w:tc>
          <w:tcPr>
            <w:tcW w:w="1255"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Apertura</w:t>
            </w:r>
          </w:p>
        </w:tc>
        <w:tc>
          <w:tcPr>
            <w:tcW w:w="1252"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Chiusura</w:t>
            </w:r>
          </w:p>
        </w:tc>
        <w:tc>
          <w:tcPr>
            <w:tcW w:w="1902" w:type="dxa"/>
            <w:shd w:val="clear" w:color="auto" w:fill="9CC2E5" w:themeFill="accent1" w:themeFillTint="99"/>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b/>
                <w:bCs/>
                <w:sz w:val="20"/>
                <w:szCs w:val="20"/>
              </w:rPr>
              <w:t>Ore di apertura</w:t>
            </w:r>
          </w:p>
        </w:tc>
      </w:tr>
      <w:tr w:rsidR="00666BD5" w:rsidRPr="00666BD5" w:rsidTr="00891DC3">
        <w:trPr>
          <w:trHeight w:val="211"/>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Lunedì</w:t>
            </w:r>
          </w:p>
        </w:tc>
        <w:tc>
          <w:tcPr>
            <w:tcW w:w="123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891DC3">
            <w:pPr>
              <w:pStyle w:val="Default"/>
              <w:jc w:val="center"/>
              <w:rPr>
                <w:rFonts w:asciiTheme="minorHAnsi" w:hAnsiTheme="minorHAnsi"/>
                <w:sz w:val="20"/>
                <w:szCs w:val="20"/>
              </w:rPr>
            </w:pPr>
          </w:p>
        </w:tc>
        <w:tc>
          <w:tcPr>
            <w:tcW w:w="1252" w:type="dxa"/>
            <w:vAlign w:val="center"/>
          </w:tcPr>
          <w:p w:rsidR="00666BD5" w:rsidRPr="00666BD5" w:rsidRDefault="00666BD5" w:rsidP="00891DC3">
            <w:pPr>
              <w:pStyle w:val="Default"/>
              <w:jc w:val="center"/>
              <w:rPr>
                <w:rFonts w:asciiTheme="minorHAnsi" w:hAnsiTheme="minorHAnsi"/>
                <w:sz w:val="20"/>
                <w:szCs w:val="20"/>
              </w:rPr>
            </w:pP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891DC3">
        <w:trPr>
          <w:trHeight w:val="212"/>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Martedì</w:t>
            </w:r>
          </w:p>
        </w:tc>
        <w:tc>
          <w:tcPr>
            <w:tcW w:w="123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15:00</w:t>
            </w:r>
          </w:p>
        </w:tc>
        <w:tc>
          <w:tcPr>
            <w:tcW w:w="125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17:00</w:t>
            </w: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6</w:t>
            </w:r>
          </w:p>
        </w:tc>
      </w:tr>
      <w:tr w:rsidR="00666BD5" w:rsidRPr="00666BD5" w:rsidTr="00891DC3">
        <w:trPr>
          <w:trHeight w:val="215"/>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Mercoledì</w:t>
            </w:r>
          </w:p>
        </w:tc>
        <w:tc>
          <w:tcPr>
            <w:tcW w:w="123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891DC3">
            <w:pPr>
              <w:pStyle w:val="Default"/>
              <w:jc w:val="center"/>
              <w:rPr>
                <w:rFonts w:asciiTheme="minorHAnsi" w:hAnsiTheme="minorHAnsi"/>
                <w:sz w:val="20"/>
                <w:szCs w:val="20"/>
              </w:rPr>
            </w:pPr>
          </w:p>
        </w:tc>
        <w:tc>
          <w:tcPr>
            <w:tcW w:w="1252" w:type="dxa"/>
            <w:vAlign w:val="center"/>
          </w:tcPr>
          <w:p w:rsidR="00666BD5" w:rsidRPr="00666BD5" w:rsidRDefault="00666BD5" w:rsidP="00891DC3">
            <w:pPr>
              <w:pStyle w:val="Default"/>
              <w:jc w:val="center"/>
              <w:rPr>
                <w:rFonts w:asciiTheme="minorHAnsi" w:hAnsiTheme="minorHAnsi"/>
                <w:sz w:val="20"/>
                <w:szCs w:val="20"/>
              </w:rPr>
            </w:pP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891DC3">
        <w:trPr>
          <w:trHeight w:val="212"/>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Giovedì</w:t>
            </w:r>
          </w:p>
        </w:tc>
        <w:tc>
          <w:tcPr>
            <w:tcW w:w="123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15:00</w:t>
            </w:r>
          </w:p>
        </w:tc>
        <w:tc>
          <w:tcPr>
            <w:tcW w:w="125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17:00</w:t>
            </w: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6</w:t>
            </w:r>
          </w:p>
        </w:tc>
      </w:tr>
      <w:tr w:rsidR="00666BD5" w:rsidRPr="00666BD5" w:rsidTr="00891DC3">
        <w:trPr>
          <w:trHeight w:val="211"/>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Venerdì</w:t>
            </w:r>
          </w:p>
        </w:tc>
        <w:tc>
          <w:tcPr>
            <w:tcW w:w="123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9:00</w:t>
            </w:r>
          </w:p>
        </w:tc>
        <w:tc>
          <w:tcPr>
            <w:tcW w:w="1195"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13:00</w:t>
            </w:r>
          </w:p>
        </w:tc>
        <w:tc>
          <w:tcPr>
            <w:tcW w:w="1255" w:type="dxa"/>
            <w:vAlign w:val="center"/>
          </w:tcPr>
          <w:p w:rsidR="00666BD5" w:rsidRPr="00666BD5" w:rsidRDefault="00666BD5" w:rsidP="00891DC3">
            <w:pPr>
              <w:pStyle w:val="Default"/>
              <w:jc w:val="center"/>
              <w:rPr>
                <w:rFonts w:asciiTheme="minorHAnsi" w:hAnsiTheme="minorHAnsi"/>
                <w:sz w:val="20"/>
                <w:szCs w:val="20"/>
              </w:rPr>
            </w:pPr>
          </w:p>
        </w:tc>
        <w:tc>
          <w:tcPr>
            <w:tcW w:w="1252" w:type="dxa"/>
            <w:vAlign w:val="center"/>
          </w:tcPr>
          <w:p w:rsidR="00666BD5" w:rsidRPr="00666BD5" w:rsidRDefault="00666BD5" w:rsidP="00891DC3">
            <w:pPr>
              <w:pStyle w:val="Default"/>
              <w:jc w:val="center"/>
              <w:rPr>
                <w:rFonts w:asciiTheme="minorHAnsi" w:hAnsiTheme="minorHAnsi"/>
                <w:sz w:val="20"/>
                <w:szCs w:val="20"/>
              </w:rPr>
            </w:pP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4</w:t>
            </w:r>
          </w:p>
        </w:tc>
      </w:tr>
      <w:tr w:rsidR="00666BD5" w:rsidRPr="00666BD5" w:rsidTr="00891DC3">
        <w:trPr>
          <w:trHeight w:val="420"/>
          <w:jc w:val="center"/>
        </w:trPr>
        <w:tc>
          <w:tcPr>
            <w:tcW w:w="1260"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i/>
                <w:iCs/>
                <w:sz w:val="20"/>
                <w:szCs w:val="20"/>
              </w:rPr>
              <w:t>Settimana</w:t>
            </w:r>
          </w:p>
        </w:tc>
        <w:tc>
          <w:tcPr>
            <w:tcW w:w="1235" w:type="dxa"/>
            <w:vAlign w:val="center"/>
          </w:tcPr>
          <w:p w:rsidR="00666BD5" w:rsidRPr="00666BD5" w:rsidRDefault="00666BD5" w:rsidP="00891DC3">
            <w:pPr>
              <w:pStyle w:val="Default"/>
              <w:jc w:val="center"/>
              <w:rPr>
                <w:rFonts w:asciiTheme="minorHAnsi" w:hAnsiTheme="minorHAnsi"/>
                <w:sz w:val="20"/>
                <w:szCs w:val="20"/>
              </w:rPr>
            </w:pPr>
          </w:p>
        </w:tc>
        <w:tc>
          <w:tcPr>
            <w:tcW w:w="1195" w:type="dxa"/>
            <w:vAlign w:val="center"/>
          </w:tcPr>
          <w:p w:rsidR="00666BD5" w:rsidRPr="00666BD5" w:rsidRDefault="00666BD5" w:rsidP="00891DC3">
            <w:pPr>
              <w:pStyle w:val="Default"/>
              <w:jc w:val="center"/>
              <w:rPr>
                <w:rFonts w:asciiTheme="minorHAnsi" w:hAnsiTheme="minorHAnsi"/>
                <w:sz w:val="20"/>
                <w:szCs w:val="20"/>
              </w:rPr>
            </w:pPr>
          </w:p>
        </w:tc>
        <w:tc>
          <w:tcPr>
            <w:tcW w:w="1255" w:type="dxa"/>
            <w:vAlign w:val="center"/>
          </w:tcPr>
          <w:p w:rsidR="00666BD5" w:rsidRPr="00666BD5" w:rsidRDefault="00666BD5" w:rsidP="00891DC3">
            <w:pPr>
              <w:pStyle w:val="Default"/>
              <w:jc w:val="center"/>
              <w:rPr>
                <w:rFonts w:asciiTheme="minorHAnsi" w:hAnsiTheme="minorHAnsi"/>
                <w:sz w:val="20"/>
                <w:szCs w:val="20"/>
              </w:rPr>
            </w:pPr>
          </w:p>
        </w:tc>
        <w:tc>
          <w:tcPr>
            <w:tcW w:w="125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sz w:val="20"/>
                <w:szCs w:val="20"/>
              </w:rPr>
              <w:t>Totale</w:t>
            </w:r>
          </w:p>
        </w:tc>
        <w:tc>
          <w:tcPr>
            <w:tcW w:w="1902" w:type="dxa"/>
            <w:vAlign w:val="center"/>
          </w:tcPr>
          <w:p w:rsidR="00666BD5" w:rsidRPr="00666BD5" w:rsidRDefault="00666BD5" w:rsidP="00891DC3">
            <w:pPr>
              <w:pStyle w:val="Default"/>
              <w:jc w:val="center"/>
              <w:rPr>
                <w:rFonts w:asciiTheme="minorHAnsi" w:hAnsiTheme="minorHAnsi"/>
                <w:sz w:val="20"/>
                <w:szCs w:val="20"/>
              </w:rPr>
            </w:pPr>
            <w:r w:rsidRPr="00666BD5">
              <w:rPr>
                <w:rFonts w:asciiTheme="minorHAnsi" w:hAnsiTheme="minorHAnsi"/>
                <w:i/>
                <w:iCs/>
                <w:sz w:val="20"/>
                <w:szCs w:val="20"/>
              </w:rPr>
              <w:t>24</w:t>
            </w:r>
          </w:p>
        </w:tc>
      </w:tr>
    </w:tbl>
    <w:p w:rsidR="00666BD5" w:rsidRPr="00A067A4" w:rsidRDefault="00666BD5" w:rsidP="00A067A4">
      <w:pPr>
        <w:pStyle w:val="Default"/>
        <w:jc w:val="both"/>
        <w:rPr>
          <w:rFonts w:asciiTheme="minorHAnsi" w:hAnsiTheme="minorHAnsi"/>
          <w:sz w:val="20"/>
          <w:szCs w:val="20"/>
        </w:rPr>
      </w:pPr>
    </w:p>
    <w:p w:rsidR="00A067A4" w:rsidRPr="00A067A4" w:rsidRDefault="00A067A4" w:rsidP="00A067A4">
      <w:pPr>
        <w:pStyle w:val="Default"/>
        <w:jc w:val="both"/>
        <w:rPr>
          <w:rFonts w:asciiTheme="minorHAnsi" w:hAnsiTheme="minorHAnsi"/>
          <w:sz w:val="20"/>
          <w:szCs w:val="20"/>
        </w:rPr>
      </w:pPr>
      <w:r w:rsidRPr="00A067A4">
        <w:rPr>
          <w:rFonts w:asciiTheme="minorHAnsi" w:hAnsiTheme="minorHAnsi"/>
          <w:sz w:val="20"/>
          <w:szCs w:val="20"/>
        </w:rPr>
        <w:t xml:space="preserve">L’utente ha la possibilità di richiedere i seguenti servizi: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Variazioni di recapito su contratti esistenti</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Informazioni sui consumi, pagamenti e sui servizi erogati in genere</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Reclami;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Informazioni su rimborsi</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Richiesta interventi di manutenzione;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Richiesta lettura di controllo</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Segnalazione guasti;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Copie fatture</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Nuovi contratti</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Variazioni su contratti esistenti</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Subentri</w:t>
      </w:r>
      <w:r w:rsidR="00666BD5">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A067A4">
      <w:pPr>
        <w:pStyle w:val="Default"/>
        <w:jc w:val="both"/>
        <w:rPr>
          <w:rFonts w:asciiTheme="minorHAnsi" w:hAnsiTheme="minorHAnsi"/>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 Svolgimento di pratiche per corrispondenza </w:t>
      </w:r>
    </w:p>
    <w:p w:rsidR="00A067A4" w:rsidRPr="00A067A4"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 xml:space="preserve">Per facilitare l’accesso ai servizi, </w:t>
      </w:r>
      <w:r w:rsidR="00666BD5">
        <w:rPr>
          <w:rFonts w:asciiTheme="minorHAnsi" w:hAnsiTheme="minorHAnsi"/>
          <w:sz w:val="20"/>
          <w:szCs w:val="20"/>
        </w:rPr>
        <w:t xml:space="preserve">si </w:t>
      </w:r>
      <w:r w:rsidRPr="00A067A4">
        <w:rPr>
          <w:rFonts w:asciiTheme="minorHAnsi" w:hAnsiTheme="minorHAnsi"/>
          <w:sz w:val="20"/>
          <w:szCs w:val="20"/>
        </w:rPr>
        <w:t xml:space="preserve">offre la possibilità di svolgimento di alcune pratiche per corrispondenza da inviare presso l’ufficio </w:t>
      </w:r>
      <w:r w:rsidR="00666BD5">
        <w:rPr>
          <w:rFonts w:asciiTheme="minorHAnsi" w:hAnsiTheme="minorHAnsi"/>
          <w:sz w:val="20"/>
          <w:szCs w:val="20"/>
        </w:rPr>
        <w:t>competente territorialmente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Variazioni di recapito su contratti esistenti</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Informazioni sui consumi, pagamenti e sui servizi erogati in genere</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Reclami;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Informazioni su rimborsi</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Richiesta interventi di manutenzione;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Richiesta lettura di controllo</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 xml:space="preserve">Segnalazione guasti;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Copie fatture</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Nuovi contratti</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Variazioni su contratti esistenti</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666BD5" w:rsidRPr="00A067A4" w:rsidRDefault="00666BD5" w:rsidP="00085DA4">
      <w:pPr>
        <w:pStyle w:val="Default"/>
        <w:numPr>
          <w:ilvl w:val="0"/>
          <w:numId w:val="9"/>
        </w:numPr>
        <w:ind w:left="1416"/>
        <w:jc w:val="both"/>
        <w:rPr>
          <w:rFonts w:asciiTheme="minorHAnsi" w:hAnsiTheme="minorHAnsi"/>
          <w:sz w:val="20"/>
          <w:szCs w:val="20"/>
        </w:rPr>
      </w:pPr>
      <w:r w:rsidRPr="00A067A4">
        <w:rPr>
          <w:rFonts w:asciiTheme="minorHAnsi" w:hAnsiTheme="minorHAnsi"/>
          <w:sz w:val="20"/>
          <w:szCs w:val="20"/>
        </w:rPr>
        <w:t>Subentri</w:t>
      </w:r>
      <w:r>
        <w:rPr>
          <w:rFonts w:asciiTheme="minorHAnsi" w:hAnsiTheme="minorHAnsi"/>
          <w:sz w:val="20"/>
          <w:szCs w:val="20"/>
        </w:rPr>
        <w:t xml:space="preserve"> – Con Uffici Gestore Distribuzione</w:t>
      </w:r>
      <w:r w:rsidRPr="00A067A4">
        <w:rPr>
          <w:rFonts w:asciiTheme="minorHAnsi" w:hAnsiTheme="minorHAnsi"/>
          <w:sz w:val="20"/>
          <w:szCs w:val="20"/>
        </w:rPr>
        <w:t xml:space="preserve">. </w:t>
      </w:r>
    </w:p>
    <w:p w:rsidR="00A067A4" w:rsidRPr="00A067A4" w:rsidRDefault="00A067A4" w:rsidP="00A067A4">
      <w:pPr>
        <w:pStyle w:val="Default"/>
        <w:jc w:val="both"/>
        <w:rPr>
          <w:rFonts w:asciiTheme="minorHAnsi" w:hAnsiTheme="minorHAnsi"/>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Procedure di pagamento delle fatture </w:t>
      </w:r>
    </w:p>
    <w:p w:rsidR="00A067A4" w:rsidRPr="00A067A4"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Per il pagamento delle fatture l’utente potrà avvalersi delle seguenti modalità</w:t>
      </w:r>
      <w:r w:rsidR="00666BD5">
        <w:rPr>
          <w:rFonts w:asciiTheme="minorHAnsi" w:hAnsiTheme="minorHAnsi"/>
          <w:sz w:val="20"/>
          <w:szCs w:val="20"/>
        </w:rPr>
        <w:t xml:space="preserve"> previste dal Gestore del Servizio di Distribuzione.</w:t>
      </w:r>
    </w:p>
    <w:p w:rsidR="00A067A4" w:rsidRPr="00A067A4" w:rsidRDefault="00A067A4" w:rsidP="00A067A4">
      <w:pPr>
        <w:pStyle w:val="Default"/>
        <w:jc w:val="both"/>
        <w:rPr>
          <w:rFonts w:asciiTheme="minorHAnsi" w:hAnsiTheme="minorHAnsi"/>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Facilitazioni per utenti particolari </w:t>
      </w:r>
    </w:p>
    <w:p w:rsidR="00A067A4" w:rsidRDefault="00666BD5" w:rsidP="00666BD5">
      <w:pPr>
        <w:pStyle w:val="Default"/>
        <w:ind w:firstLine="708"/>
        <w:jc w:val="both"/>
        <w:rPr>
          <w:rFonts w:asciiTheme="minorHAnsi" w:hAnsiTheme="minorHAnsi"/>
          <w:sz w:val="20"/>
          <w:szCs w:val="20"/>
        </w:rPr>
      </w:pPr>
      <w:r>
        <w:rPr>
          <w:rFonts w:asciiTheme="minorHAnsi" w:hAnsiTheme="minorHAnsi"/>
          <w:sz w:val="20"/>
          <w:szCs w:val="20"/>
        </w:rPr>
        <w:t>Per tali agevolazioni si rimanda alla carta dei servizi del Gestore del Servizio Distribuzione</w:t>
      </w:r>
      <w:r w:rsidR="00A067A4" w:rsidRPr="00A067A4">
        <w:rPr>
          <w:rFonts w:asciiTheme="minorHAnsi" w:hAnsiTheme="minorHAnsi"/>
          <w:sz w:val="20"/>
          <w:szCs w:val="20"/>
        </w:rPr>
        <w:t xml:space="preserve">. </w:t>
      </w:r>
    </w:p>
    <w:p w:rsidR="00666BD5" w:rsidRPr="00A067A4" w:rsidRDefault="00666BD5" w:rsidP="00A067A4">
      <w:pPr>
        <w:pStyle w:val="Default"/>
        <w:jc w:val="both"/>
        <w:rPr>
          <w:rFonts w:asciiTheme="minorHAnsi" w:hAnsiTheme="minorHAnsi"/>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Rispetto degli appuntamenti concordati </w:t>
      </w:r>
    </w:p>
    <w:p w:rsidR="00666BD5" w:rsidRDefault="00A067A4" w:rsidP="00666BD5">
      <w:pPr>
        <w:pStyle w:val="Default"/>
        <w:ind w:firstLine="708"/>
        <w:jc w:val="both"/>
        <w:rPr>
          <w:rFonts w:asciiTheme="minorHAnsi" w:hAnsiTheme="minorHAnsi"/>
          <w:sz w:val="20"/>
          <w:szCs w:val="20"/>
        </w:rPr>
      </w:pPr>
      <w:r w:rsidRPr="00A067A4">
        <w:rPr>
          <w:rFonts w:asciiTheme="minorHAnsi" w:hAnsiTheme="minorHAnsi"/>
          <w:sz w:val="20"/>
          <w:szCs w:val="20"/>
        </w:rPr>
        <w:t>L’</w:t>
      </w:r>
      <w:r w:rsidR="00666BD5">
        <w:rPr>
          <w:rFonts w:asciiTheme="minorHAnsi" w:hAnsiTheme="minorHAnsi"/>
          <w:sz w:val="20"/>
          <w:szCs w:val="20"/>
        </w:rPr>
        <w:t>Amministrazione</w:t>
      </w:r>
      <w:r w:rsidRPr="00A067A4">
        <w:rPr>
          <w:rFonts w:asciiTheme="minorHAnsi" w:hAnsiTheme="minorHAnsi"/>
          <w:sz w:val="20"/>
          <w:szCs w:val="20"/>
        </w:rPr>
        <w:t xml:space="preserve"> si impegna a rispettare gli appuntamenti concordati con l’utente, secondo le seguenti modalità:</w:t>
      </w:r>
    </w:p>
    <w:p w:rsidR="00666BD5" w:rsidRDefault="00A067A4" w:rsidP="00085DA4">
      <w:pPr>
        <w:pStyle w:val="Default"/>
        <w:numPr>
          <w:ilvl w:val="0"/>
          <w:numId w:val="16"/>
        </w:numPr>
        <w:ind w:left="1428"/>
        <w:jc w:val="both"/>
        <w:rPr>
          <w:rFonts w:asciiTheme="minorHAnsi" w:hAnsiTheme="minorHAnsi"/>
          <w:sz w:val="20"/>
          <w:szCs w:val="20"/>
        </w:rPr>
      </w:pPr>
      <w:r w:rsidRPr="00A067A4">
        <w:rPr>
          <w:rFonts w:asciiTheme="minorHAnsi" w:hAnsiTheme="minorHAnsi"/>
          <w:sz w:val="20"/>
          <w:szCs w:val="20"/>
        </w:rPr>
        <w:t>La data è concordata entro un periodo massimo di 15 giorni dal giorno successivo alla data della ricezione della richiesta salvo diverse esigenze espresse dall’utente.</w:t>
      </w:r>
    </w:p>
    <w:p w:rsidR="00A067A4" w:rsidRPr="00A067A4" w:rsidRDefault="00A067A4" w:rsidP="00085DA4">
      <w:pPr>
        <w:pStyle w:val="Default"/>
        <w:numPr>
          <w:ilvl w:val="0"/>
          <w:numId w:val="16"/>
        </w:numPr>
        <w:ind w:left="1428"/>
        <w:jc w:val="both"/>
        <w:rPr>
          <w:rFonts w:asciiTheme="minorHAnsi" w:hAnsiTheme="minorHAnsi"/>
          <w:sz w:val="20"/>
          <w:szCs w:val="20"/>
        </w:rPr>
      </w:pPr>
      <w:r w:rsidRPr="00A067A4">
        <w:rPr>
          <w:rFonts w:asciiTheme="minorHAnsi" w:hAnsiTheme="minorHAnsi"/>
          <w:sz w:val="20"/>
          <w:szCs w:val="20"/>
        </w:rPr>
        <w:t xml:space="preserve">Rispetto alla fascia oraria fissata per l’appuntamento, è chiesta una disponibilità massima di attesa di: </w:t>
      </w:r>
    </w:p>
    <w:p w:rsidR="00A067A4" w:rsidRPr="00666BD5" w:rsidRDefault="00A067A4" w:rsidP="00666BD5">
      <w:pPr>
        <w:pStyle w:val="Default"/>
        <w:ind w:left="708"/>
        <w:jc w:val="center"/>
        <w:rPr>
          <w:rFonts w:asciiTheme="minorHAnsi" w:hAnsiTheme="minorHAnsi"/>
          <w:b/>
          <w:sz w:val="20"/>
          <w:szCs w:val="20"/>
        </w:rPr>
      </w:pPr>
      <w:r w:rsidRPr="00666BD5">
        <w:rPr>
          <w:rFonts w:asciiTheme="minorHAnsi" w:hAnsiTheme="minorHAnsi"/>
          <w:b/>
          <w:sz w:val="20"/>
          <w:szCs w:val="20"/>
        </w:rPr>
        <w:t>T max = 2,00 ore.</w:t>
      </w:r>
    </w:p>
    <w:p w:rsidR="00A067A4" w:rsidRPr="00A067A4" w:rsidRDefault="00A067A4" w:rsidP="00085DA4">
      <w:pPr>
        <w:pStyle w:val="Default"/>
        <w:numPr>
          <w:ilvl w:val="0"/>
          <w:numId w:val="16"/>
        </w:numPr>
        <w:ind w:left="1428"/>
        <w:jc w:val="both"/>
        <w:rPr>
          <w:rFonts w:asciiTheme="minorHAnsi" w:hAnsiTheme="minorHAnsi"/>
          <w:sz w:val="20"/>
          <w:szCs w:val="20"/>
        </w:rPr>
      </w:pPr>
      <w:r w:rsidRPr="00A067A4">
        <w:rPr>
          <w:rFonts w:asciiTheme="minorHAnsi" w:hAnsiTheme="minorHAnsi"/>
          <w:sz w:val="20"/>
          <w:szCs w:val="20"/>
        </w:rPr>
        <w:t xml:space="preserve">Per tenere sotto controllo il rispetto del presente impegno sugli appuntamenti concordati, </w:t>
      </w:r>
      <w:r w:rsidR="00666BD5">
        <w:rPr>
          <w:rFonts w:asciiTheme="minorHAnsi" w:hAnsiTheme="minorHAnsi"/>
          <w:sz w:val="20"/>
          <w:szCs w:val="20"/>
        </w:rPr>
        <w:t>l’Amministrazione</w:t>
      </w:r>
      <w:r w:rsidRPr="00A067A4">
        <w:rPr>
          <w:rFonts w:asciiTheme="minorHAnsi" w:hAnsiTheme="minorHAnsi"/>
          <w:sz w:val="20"/>
          <w:szCs w:val="20"/>
        </w:rPr>
        <w:t xml:space="preserve"> monitora periodicamente l’indicatore Ira. </w:t>
      </w:r>
    </w:p>
    <w:p w:rsidR="00A067A4" w:rsidRPr="00A067A4" w:rsidRDefault="00A067A4" w:rsidP="00085DA4">
      <w:pPr>
        <w:pStyle w:val="Default"/>
        <w:numPr>
          <w:ilvl w:val="1"/>
          <w:numId w:val="16"/>
        </w:numPr>
        <w:ind w:left="2148"/>
        <w:jc w:val="both"/>
        <w:rPr>
          <w:rFonts w:asciiTheme="minorHAnsi" w:hAnsiTheme="minorHAnsi"/>
          <w:sz w:val="20"/>
          <w:szCs w:val="20"/>
        </w:rPr>
      </w:pPr>
      <w:r w:rsidRPr="00A067A4">
        <w:rPr>
          <w:rFonts w:asciiTheme="minorHAnsi" w:hAnsiTheme="minorHAnsi"/>
          <w:sz w:val="20"/>
          <w:szCs w:val="20"/>
        </w:rPr>
        <w:t>n° reclami per inadempienza Ira = ----------------------------------</w:t>
      </w:r>
      <w:r w:rsidRPr="00A067A4">
        <w:rPr>
          <w:rFonts w:asciiTheme="minorHAnsi" w:hAnsiTheme="minorHAnsi"/>
          <w:sz w:val="20"/>
          <w:szCs w:val="20"/>
        </w:rPr>
        <w:softHyphen/>
        <w:t xml:space="preserve">n° appuntamenti fissati </w:t>
      </w:r>
    </w:p>
    <w:p w:rsidR="00A067A4" w:rsidRDefault="00A067A4" w:rsidP="00085DA4">
      <w:pPr>
        <w:pStyle w:val="Default"/>
        <w:numPr>
          <w:ilvl w:val="1"/>
          <w:numId w:val="16"/>
        </w:numPr>
        <w:ind w:left="2148"/>
        <w:jc w:val="both"/>
        <w:rPr>
          <w:rFonts w:asciiTheme="minorHAnsi" w:hAnsiTheme="minorHAnsi"/>
          <w:sz w:val="20"/>
          <w:szCs w:val="20"/>
        </w:rPr>
      </w:pPr>
      <w:r w:rsidRPr="00A067A4">
        <w:rPr>
          <w:rFonts w:asciiTheme="minorHAnsi" w:hAnsiTheme="minorHAnsi"/>
          <w:sz w:val="20"/>
          <w:szCs w:val="20"/>
        </w:rPr>
        <w:t xml:space="preserve">n° appuntamenti fissati = n° di sopralluoghi per preventivi + n° appuntamenti per installazione contatori </w:t>
      </w:r>
    </w:p>
    <w:p w:rsidR="00666BD5" w:rsidRPr="00A067A4" w:rsidRDefault="00666BD5" w:rsidP="00666BD5">
      <w:pPr>
        <w:pStyle w:val="Default"/>
        <w:jc w:val="both"/>
        <w:rPr>
          <w:rFonts w:asciiTheme="minorHAnsi" w:hAnsiTheme="minorHAnsi"/>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 Tempi di attesa agli sportelli </w:t>
      </w:r>
    </w:p>
    <w:p w:rsidR="00A067A4" w:rsidRPr="00A067A4" w:rsidRDefault="00A067A4" w:rsidP="00666BD5">
      <w:pPr>
        <w:pStyle w:val="Default"/>
        <w:ind w:firstLine="708"/>
        <w:jc w:val="both"/>
        <w:rPr>
          <w:rFonts w:asciiTheme="minorHAnsi" w:hAnsiTheme="minorHAnsi"/>
          <w:sz w:val="20"/>
          <w:szCs w:val="20"/>
        </w:rPr>
      </w:pPr>
      <w:r w:rsidRPr="00A067A4">
        <w:rPr>
          <w:rFonts w:asciiTheme="minorHAnsi" w:hAnsiTheme="minorHAnsi"/>
          <w:sz w:val="20"/>
          <w:szCs w:val="20"/>
        </w:rPr>
        <w:t xml:space="preserve">Il numero degli sportelli presso il Gestore è finalizzato all’obiettivo di: </w:t>
      </w:r>
    </w:p>
    <w:p w:rsidR="00666BD5" w:rsidRDefault="00A067A4" w:rsidP="00085DA4">
      <w:pPr>
        <w:pStyle w:val="Default"/>
        <w:numPr>
          <w:ilvl w:val="0"/>
          <w:numId w:val="16"/>
        </w:numPr>
        <w:ind w:left="1428"/>
        <w:jc w:val="both"/>
        <w:rPr>
          <w:rFonts w:asciiTheme="minorHAnsi" w:hAnsiTheme="minorHAnsi"/>
          <w:sz w:val="20"/>
          <w:szCs w:val="20"/>
        </w:rPr>
      </w:pPr>
      <w:r w:rsidRPr="00A067A4">
        <w:rPr>
          <w:rFonts w:asciiTheme="minorHAnsi" w:hAnsiTheme="minorHAnsi"/>
          <w:sz w:val="20"/>
          <w:szCs w:val="20"/>
        </w:rPr>
        <w:t>Garantire agli utenti un tempo accettabile di attesa in funzione del numero di utenze da servire;</w:t>
      </w:r>
    </w:p>
    <w:p w:rsidR="00666BD5" w:rsidRDefault="00A067A4" w:rsidP="00085DA4">
      <w:pPr>
        <w:pStyle w:val="Default"/>
        <w:numPr>
          <w:ilvl w:val="0"/>
          <w:numId w:val="16"/>
        </w:numPr>
        <w:ind w:left="1428"/>
        <w:jc w:val="both"/>
        <w:rPr>
          <w:rFonts w:asciiTheme="minorHAnsi" w:hAnsiTheme="minorHAnsi"/>
          <w:sz w:val="20"/>
          <w:szCs w:val="20"/>
        </w:rPr>
      </w:pPr>
      <w:r w:rsidRPr="00666BD5">
        <w:rPr>
          <w:rFonts w:asciiTheme="minorHAnsi" w:hAnsiTheme="minorHAnsi"/>
          <w:sz w:val="20"/>
          <w:szCs w:val="20"/>
        </w:rPr>
        <w:t xml:space="preserve">Contenere i costi di gestione. </w:t>
      </w:r>
    </w:p>
    <w:p w:rsidR="00A067A4" w:rsidRPr="00666BD5" w:rsidRDefault="00A067A4" w:rsidP="00085DA4">
      <w:pPr>
        <w:pStyle w:val="Default"/>
        <w:numPr>
          <w:ilvl w:val="0"/>
          <w:numId w:val="16"/>
        </w:numPr>
        <w:ind w:left="1428"/>
        <w:jc w:val="both"/>
        <w:rPr>
          <w:rFonts w:asciiTheme="minorHAnsi" w:hAnsiTheme="minorHAnsi"/>
          <w:sz w:val="20"/>
          <w:szCs w:val="20"/>
        </w:rPr>
      </w:pPr>
      <w:r w:rsidRPr="00666BD5">
        <w:rPr>
          <w:rFonts w:asciiTheme="minorHAnsi" w:hAnsiTheme="minorHAnsi"/>
          <w:sz w:val="20"/>
          <w:szCs w:val="20"/>
        </w:rPr>
        <w:t xml:space="preserve">Sono stati predisposti sportelli abilitati alla gestione di ogni tipo operazione, in modo tale da garantire i tempi medi di attesa pari a: </w:t>
      </w:r>
    </w:p>
    <w:p w:rsidR="00A067A4" w:rsidRDefault="00A067A4" w:rsidP="00666BD5">
      <w:pPr>
        <w:pStyle w:val="Default"/>
        <w:jc w:val="center"/>
        <w:rPr>
          <w:rFonts w:asciiTheme="minorHAnsi" w:hAnsiTheme="minorHAnsi"/>
          <w:b/>
          <w:sz w:val="20"/>
          <w:szCs w:val="20"/>
        </w:rPr>
      </w:pPr>
      <w:r w:rsidRPr="00666BD5">
        <w:rPr>
          <w:rFonts w:asciiTheme="minorHAnsi" w:hAnsiTheme="minorHAnsi"/>
          <w:b/>
          <w:sz w:val="20"/>
          <w:szCs w:val="20"/>
        </w:rPr>
        <w:t>Tempo medio di attesa: 40 min.</w:t>
      </w:r>
    </w:p>
    <w:p w:rsidR="00666BD5" w:rsidRPr="00666BD5" w:rsidRDefault="00666BD5" w:rsidP="00666BD5">
      <w:pPr>
        <w:pStyle w:val="Default"/>
        <w:jc w:val="center"/>
        <w:rPr>
          <w:rFonts w:asciiTheme="minorHAnsi" w:hAnsiTheme="minorHAnsi"/>
          <w:b/>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Risposta alle richieste scritte degli utenti </w:t>
      </w:r>
    </w:p>
    <w:p w:rsidR="00A067A4" w:rsidRPr="00A067A4"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L’A</w:t>
      </w:r>
      <w:r w:rsidR="00666BD5">
        <w:rPr>
          <w:rFonts w:asciiTheme="minorHAnsi" w:hAnsiTheme="minorHAnsi"/>
          <w:sz w:val="20"/>
          <w:szCs w:val="20"/>
        </w:rPr>
        <w:t>mministrazione</w:t>
      </w:r>
      <w:r w:rsidRPr="00A067A4">
        <w:rPr>
          <w:rFonts w:asciiTheme="minorHAnsi" w:hAnsiTheme="minorHAnsi"/>
          <w:sz w:val="20"/>
          <w:szCs w:val="20"/>
        </w:rPr>
        <w:t xml:space="preserve"> si impegna a rispondere, in via definitiva o in via interlocutoria, alle richieste di informazioni pervenute per iscritto dagli utenti, entro un tempo massimo di: </w:t>
      </w:r>
    </w:p>
    <w:p w:rsidR="00A067A4" w:rsidRDefault="00A067A4" w:rsidP="00666BD5">
      <w:pPr>
        <w:pStyle w:val="Default"/>
        <w:ind w:firstLine="708"/>
        <w:jc w:val="center"/>
        <w:rPr>
          <w:rFonts w:asciiTheme="minorHAnsi" w:hAnsiTheme="minorHAnsi"/>
          <w:b/>
          <w:sz w:val="20"/>
          <w:szCs w:val="20"/>
        </w:rPr>
      </w:pPr>
      <w:r w:rsidRPr="00666BD5">
        <w:rPr>
          <w:rFonts w:asciiTheme="minorHAnsi" w:hAnsiTheme="minorHAnsi"/>
          <w:b/>
          <w:sz w:val="20"/>
          <w:szCs w:val="20"/>
        </w:rPr>
        <w:t>T max= 30 gg. di calendario dalla data di ricevimento (attestata dal protocollo) in via definitiva o interlocutoria.</w:t>
      </w:r>
    </w:p>
    <w:p w:rsidR="00666BD5" w:rsidRPr="00666BD5" w:rsidRDefault="00666BD5" w:rsidP="00666BD5">
      <w:pPr>
        <w:pStyle w:val="Default"/>
        <w:jc w:val="center"/>
        <w:rPr>
          <w:rFonts w:asciiTheme="minorHAnsi" w:hAnsiTheme="minorHAnsi"/>
          <w:b/>
          <w:sz w:val="20"/>
          <w:szCs w:val="20"/>
        </w:rPr>
      </w:pP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Risposta ai reclami </w:t>
      </w:r>
    </w:p>
    <w:p w:rsidR="00A067A4" w:rsidRPr="00A067A4"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L’utente può presentare reclami contro atti e comportamenti che costituiscano impedimento o limitazione alla piena fruibilità dei servizi o al mancato rispetto di standard stabiliti nella presente Carta. L’A</w:t>
      </w:r>
      <w:r w:rsidR="00666BD5">
        <w:rPr>
          <w:rFonts w:asciiTheme="minorHAnsi" w:hAnsiTheme="minorHAnsi"/>
          <w:sz w:val="20"/>
          <w:szCs w:val="20"/>
        </w:rPr>
        <w:t>mministrazione</w:t>
      </w:r>
      <w:r w:rsidRPr="00A067A4">
        <w:rPr>
          <w:rFonts w:asciiTheme="minorHAnsi" w:hAnsiTheme="minorHAnsi"/>
          <w:sz w:val="20"/>
          <w:szCs w:val="20"/>
        </w:rPr>
        <w:t xml:space="preserve"> dalla ricezione del reclamo risponde all’utente entro un tempo massimo di: </w:t>
      </w:r>
    </w:p>
    <w:p w:rsidR="00A067A4" w:rsidRPr="00666BD5" w:rsidRDefault="00A067A4" w:rsidP="00666BD5">
      <w:pPr>
        <w:pStyle w:val="Default"/>
        <w:jc w:val="center"/>
        <w:rPr>
          <w:rFonts w:asciiTheme="minorHAnsi" w:hAnsiTheme="minorHAnsi"/>
          <w:b/>
          <w:sz w:val="20"/>
          <w:szCs w:val="20"/>
        </w:rPr>
      </w:pPr>
      <w:r w:rsidRPr="00666BD5">
        <w:rPr>
          <w:rFonts w:asciiTheme="minorHAnsi" w:hAnsiTheme="minorHAnsi"/>
          <w:b/>
          <w:sz w:val="20"/>
          <w:szCs w:val="20"/>
        </w:rPr>
        <w:t>T max= 45 gg.</w:t>
      </w:r>
    </w:p>
    <w:p w:rsidR="00666BD5"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Se la complessità del reclamo non consente il rispetto del tempo di risposta su indicato, l’utente viene tempestivamente informato sullo stato di avanzamento della pratica di reclamo e sui tempi previsti di risposta.</w:t>
      </w:r>
    </w:p>
    <w:p w:rsidR="00A067A4" w:rsidRPr="00A067A4" w:rsidRDefault="00A067A4" w:rsidP="00A067A4">
      <w:pPr>
        <w:pStyle w:val="Default"/>
        <w:jc w:val="both"/>
        <w:rPr>
          <w:rFonts w:asciiTheme="minorHAnsi" w:hAnsiTheme="minorHAnsi"/>
          <w:sz w:val="20"/>
          <w:szCs w:val="20"/>
        </w:rPr>
      </w:pPr>
      <w:r w:rsidRPr="00A067A4">
        <w:rPr>
          <w:rFonts w:asciiTheme="minorHAnsi" w:hAnsiTheme="minorHAnsi"/>
          <w:sz w:val="20"/>
          <w:szCs w:val="20"/>
        </w:rPr>
        <w:t xml:space="preserve"> </w:t>
      </w:r>
    </w:p>
    <w:p w:rsidR="00A067A4" w:rsidRPr="00666BD5" w:rsidRDefault="00A067A4" w:rsidP="00085DA4">
      <w:pPr>
        <w:pStyle w:val="CM31"/>
        <w:numPr>
          <w:ilvl w:val="0"/>
          <w:numId w:val="15"/>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 Riconoscibilità, presentabilità, comportamenti, modi e linguaggi del personale dipendente </w:t>
      </w:r>
    </w:p>
    <w:p w:rsidR="00A067A4"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 xml:space="preserve">Il personale </w:t>
      </w:r>
      <w:r w:rsidR="00666BD5">
        <w:rPr>
          <w:rFonts w:asciiTheme="minorHAnsi" w:hAnsiTheme="minorHAnsi"/>
          <w:sz w:val="20"/>
          <w:szCs w:val="20"/>
        </w:rPr>
        <w:t>incaricato</w:t>
      </w:r>
      <w:r w:rsidRPr="00A067A4">
        <w:rPr>
          <w:rFonts w:asciiTheme="minorHAnsi" w:hAnsiTheme="minorHAnsi"/>
          <w:sz w:val="20"/>
          <w:szCs w:val="20"/>
        </w:rPr>
        <w:t xml:space="preserve"> è munito di apposito tesserino di riconoscimento. Il tesserino riporta la foto del dipendente e il numero di matricola. Il personale è tenuto a rispettare i principi fondamentali stabiliti e descritti al paragrafo 1.3 della presente Carta con particolare riferimento a cortesia, chiarezza e comprensibilità. E’</w:t>
      </w:r>
      <w:r w:rsidR="00666BD5">
        <w:rPr>
          <w:rFonts w:asciiTheme="minorHAnsi" w:hAnsiTheme="minorHAnsi"/>
          <w:sz w:val="20"/>
          <w:szCs w:val="20"/>
        </w:rPr>
        <w:t xml:space="preserve"> </w:t>
      </w:r>
      <w:r w:rsidRPr="00A067A4">
        <w:rPr>
          <w:rFonts w:asciiTheme="minorHAnsi" w:hAnsiTheme="minorHAnsi"/>
          <w:sz w:val="20"/>
          <w:szCs w:val="20"/>
        </w:rPr>
        <w:t xml:space="preserve">fatto assoluto divieto, al personale </w:t>
      </w:r>
      <w:r w:rsidR="00666BD5">
        <w:rPr>
          <w:rFonts w:asciiTheme="minorHAnsi" w:hAnsiTheme="minorHAnsi"/>
          <w:sz w:val="20"/>
          <w:szCs w:val="20"/>
        </w:rPr>
        <w:t>dell’Amministrazione</w:t>
      </w:r>
      <w:r w:rsidRPr="00A067A4">
        <w:rPr>
          <w:rFonts w:asciiTheme="minorHAnsi" w:hAnsiTheme="minorHAnsi"/>
          <w:sz w:val="20"/>
          <w:szCs w:val="20"/>
        </w:rPr>
        <w:t xml:space="preserve"> e al personale delle imprese appaltatrici di lavori e servizi, di chiedere o ricevere compensi da parte degli utenti per le prestazioni eseguite per conto del Gestore. </w:t>
      </w:r>
    </w:p>
    <w:p w:rsidR="00666BD5" w:rsidRPr="00A067A4" w:rsidRDefault="00666BD5" w:rsidP="00A067A4">
      <w:pPr>
        <w:pStyle w:val="Default"/>
        <w:jc w:val="both"/>
        <w:rPr>
          <w:rFonts w:asciiTheme="minorHAnsi" w:hAnsiTheme="minorHAnsi"/>
          <w:sz w:val="20"/>
          <w:szCs w:val="20"/>
        </w:rPr>
      </w:pPr>
    </w:p>
    <w:p w:rsidR="00A067A4" w:rsidRDefault="00A067A4" w:rsidP="00EB743F">
      <w:pPr>
        <w:pStyle w:val="Titolo3"/>
      </w:pPr>
      <w:bookmarkStart w:id="28" w:name="_Toc406077442"/>
      <w:r w:rsidRPr="00EB743F">
        <w:t>3.2.3. Gestione del rapporto contrattuale</w:t>
      </w:r>
      <w:bookmarkEnd w:id="28"/>
      <w:r w:rsidRPr="00EB743F">
        <w:t xml:space="preserve"> </w:t>
      </w:r>
    </w:p>
    <w:p w:rsidR="00666BD5" w:rsidRPr="00666BD5" w:rsidRDefault="00666BD5" w:rsidP="00666BD5"/>
    <w:p w:rsidR="00A067A4" w:rsidRPr="00666BD5" w:rsidRDefault="00A067A4" w:rsidP="00085DA4">
      <w:pPr>
        <w:pStyle w:val="CM31"/>
        <w:numPr>
          <w:ilvl w:val="0"/>
          <w:numId w:val="17"/>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Fatturazione </w:t>
      </w:r>
    </w:p>
    <w:p w:rsidR="00666BD5"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La fatturazione dei consumi</w:t>
      </w:r>
      <w:r w:rsidR="00666BD5">
        <w:rPr>
          <w:rFonts w:asciiTheme="minorHAnsi" w:hAnsiTheme="minorHAnsi"/>
          <w:sz w:val="20"/>
          <w:szCs w:val="20"/>
        </w:rPr>
        <w:t>, a cura del Gestore del Servizio Distribuzione,</w:t>
      </w:r>
      <w:r w:rsidRPr="00A067A4">
        <w:rPr>
          <w:rFonts w:asciiTheme="minorHAnsi" w:hAnsiTheme="minorHAnsi"/>
          <w:sz w:val="20"/>
          <w:szCs w:val="20"/>
        </w:rPr>
        <w:t xml:space="preserve"> è calcolata sulla base delle tariffe che vengono rese pubbliche attraverso i vari strumenti informativi previsti nella presente Carta. Il corrispettivo del servizio è fatturato all’utente di norma trimestralmente in acconto sui consumi, ovvero a conguaglio. I consumi in acconto sono determinati sulla base dei consumi pregressi o sulla scorta di quelli riconducibili mediamente in ragione del tipo di utenza. Resta l’obbligo per il Gestore</w:t>
      </w:r>
      <w:r w:rsidR="00666BD5">
        <w:rPr>
          <w:rFonts w:asciiTheme="minorHAnsi" w:hAnsiTheme="minorHAnsi"/>
          <w:sz w:val="20"/>
          <w:szCs w:val="20"/>
        </w:rPr>
        <w:t xml:space="preserve"> del Servizio di Distribuzione</w:t>
      </w:r>
      <w:r w:rsidRPr="00A067A4">
        <w:rPr>
          <w:rFonts w:asciiTheme="minorHAnsi" w:hAnsiTheme="minorHAnsi"/>
          <w:sz w:val="20"/>
          <w:szCs w:val="20"/>
        </w:rPr>
        <w:t xml:space="preserve"> di effettuare il conguaglio almeno due volte l’anno addebitando o accreditando all’utente la differenza tra l’effettivo consumo e quello presunto addebitato con le fatture di acconto o di anticipo salvo i casi in cui, per cause non dipendenti dal Gestore, non sia stato possibile effettuare la lettura dei consumi.</w:t>
      </w:r>
    </w:p>
    <w:p w:rsidR="00A067A4" w:rsidRPr="00A067A4" w:rsidRDefault="00A067A4" w:rsidP="00A067A4">
      <w:pPr>
        <w:pStyle w:val="Default"/>
        <w:jc w:val="both"/>
        <w:rPr>
          <w:rFonts w:asciiTheme="minorHAnsi" w:hAnsiTheme="minorHAnsi"/>
          <w:sz w:val="20"/>
          <w:szCs w:val="20"/>
        </w:rPr>
      </w:pPr>
      <w:r w:rsidRPr="00A067A4">
        <w:rPr>
          <w:rFonts w:asciiTheme="minorHAnsi" w:hAnsiTheme="minorHAnsi"/>
          <w:sz w:val="20"/>
          <w:szCs w:val="20"/>
        </w:rPr>
        <w:t xml:space="preserve"> </w:t>
      </w:r>
    </w:p>
    <w:p w:rsidR="00A067A4" w:rsidRPr="00666BD5" w:rsidRDefault="00A067A4" w:rsidP="00085DA4">
      <w:pPr>
        <w:pStyle w:val="CM31"/>
        <w:numPr>
          <w:ilvl w:val="0"/>
          <w:numId w:val="17"/>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 xml:space="preserve">Rettifiche dei corrispettivi del servizio </w:t>
      </w:r>
    </w:p>
    <w:p w:rsidR="00666BD5" w:rsidRDefault="00A067A4" w:rsidP="00666BD5">
      <w:pPr>
        <w:pStyle w:val="Default"/>
        <w:ind w:left="708"/>
        <w:jc w:val="both"/>
        <w:rPr>
          <w:rFonts w:asciiTheme="minorHAnsi" w:hAnsiTheme="minorHAnsi"/>
          <w:sz w:val="20"/>
          <w:szCs w:val="20"/>
        </w:rPr>
      </w:pPr>
      <w:r w:rsidRPr="00A067A4">
        <w:rPr>
          <w:rFonts w:asciiTheme="minorHAnsi" w:hAnsiTheme="minorHAnsi"/>
          <w:sz w:val="20"/>
          <w:szCs w:val="20"/>
        </w:rPr>
        <w:t>Qualora nel processo di lettura e fatturazione vengano commessi err</w:t>
      </w:r>
      <w:r w:rsidR="00666BD5">
        <w:rPr>
          <w:rFonts w:asciiTheme="minorHAnsi" w:hAnsiTheme="minorHAnsi"/>
          <w:sz w:val="20"/>
          <w:szCs w:val="20"/>
        </w:rPr>
        <w:t xml:space="preserve">ori in eccesso o in difetto, il Gestore del Servizio Distribuzione, </w:t>
      </w:r>
      <w:r w:rsidRPr="00A067A4">
        <w:rPr>
          <w:rFonts w:asciiTheme="minorHAnsi" w:hAnsiTheme="minorHAnsi"/>
          <w:sz w:val="20"/>
          <w:szCs w:val="20"/>
        </w:rPr>
        <w:t xml:space="preserve">provvede alla correzione dello stesso, al ricalcolo dei corrispettivi ed all’emissione dei corrispondenti documenti di rettifica contabile, entro un tempo massimo di: </w:t>
      </w:r>
    </w:p>
    <w:p w:rsidR="00A067A4" w:rsidRPr="00666BD5" w:rsidRDefault="00A067A4" w:rsidP="00666BD5">
      <w:pPr>
        <w:pStyle w:val="Default"/>
        <w:jc w:val="center"/>
        <w:rPr>
          <w:rFonts w:asciiTheme="minorHAnsi" w:hAnsiTheme="minorHAnsi"/>
          <w:b/>
          <w:sz w:val="20"/>
          <w:szCs w:val="20"/>
        </w:rPr>
      </w:pPr>
      <w:r w:rsidRPr="00666BD5">
        <w:rPr>
          <w:rFonts w:asciiTheme="minorHAnsi" w:hAnsiTheme="minorHAnsi"/>
          <w:b/>
          <w:sz w:val="20"/>
          <w:szCs w:val="20"/>
        </w:rPr>
        <w:t>T max=180gg.</w:t>
      </w:r>
    </w:p>
    <w:p w:rsidR="00A067A4" w:rsidRDefault="00A067A4" w:rsidP="00666BD5">
      <w:pPr>
        <w:pStyle w:val="Default"/>
        <w:ind w:firstLine="708"/>
        <w:jc w:val="both"/>
        <w:rPr>
          <w:rFonts w:asciiTheme="minorHAnsi" w:hAnsiTheme="minorHAnsi"/>
          <w:sz w:val="20"/>
          <w:szCs w:val="20"/>
        </w:rPr>
      </w:pPr>
      <w:r w:rsidRPr="00A067A4">
        <w:rPr>
          <w:rFonts w:asciiTheme="minorHAnsi" w:hAnsiTheme="minorHAnsi"/>
          <w:sz w:val="20"/>
          <w:szCs w:val="20"/>
        </w:rPr>
        <w:t xml:space="preserve">dalla data della richiesta dell’utente. </w:t>
      </w:r>
    </w:p>
    <w:p w:rsidR="00666BD5" w:rsidRPr="00A067A4" w:rsidRDefault="00666BD5" w:rsidP="00A067A4">
      <w:pPr>
        <w:pStyle w:val="Default"/>
        <w:jc w:val="both"/>
        <w:rPr>
          <w:rFonts w:asciiTheme="minorHAnsi" w:hAnsiTheme="minorHAnsi"/>
          <w:sz w:val="20"/>
          <w:szCs w:val="20"/>
        </w:rPr>
      </w:pPr>
    </w:p>
    <w:p w:rsidR="00666BD5" w:rsidRPr="00666BD5" w:rsidRDefault="00666BD5" w:rsidP="00085DA4">
      <w:pPr>
        <w:pStyle w:val="CM31"/>
        <w:numPr>
          <w:ilvl w:val="0"/>
          <w:numId w:val="17"/>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Morosità</w:t>
      </w:r>
    </w:p>
    <w:p w:rsidR="00A067A4" w:rsidRDefault="00A067A4" w:rsidP="00666BD5">
      <w:pPr>
        <w:pStyle w:val="Default"/>
        <w:ind w:left="720"/>
        <w:jc w:val="both"/>
        <w:rPr>
          <w:rFonts w:asciiTheme="minorHAnsi" w:hAnsiTheme="minorHAnsi"/>
          <w:sz w:val="20"/>
          <w:szCs w:val="20"/>
        </w:rPr>
      </w:pPr>
      <w:r w:rsidRPr="00A067A4">
        <w:rPr>
          <w:rFonts w:asciiTheme="minorHAnsi" w:hAnsiTheme="minorHAnsi"/>
          <w:sz w:val="20"/>
          <w:szCs w:val="20"/>
        </w:rPr>
        <w:t xml:space="preserve">Per il periodo di ritardato pagamento </w:t>
      </w:r>
      <w:r w:rsidR="00666BD5">
        <w:rPr>
          <w:rFonts w:asciiTheme="minorHAnsi" w:hAnsiTheme="minorHAnsi"/>
          <w:sz w:val="20"/>
          <w:szCs w:val="20"/>
        </w:rPr>
        <w:t>si applicano le procedure previste dalla carta dei Servizi e dal Regolamento del Gestore Servizio di Distribuzione.</w:t>
      </w:r>
      <w:r w:rsidRPr="00A067A4">
        <w:rPr>
          <w:rFonts w:asciiTheme="minorHAnsi" w:hAnsiTheme="minorHAnsi"/>
          <w:sz w:val="20"/>
          <w:szCs w:val="20"/>
        </w:rPr>
        <w:t xml:space="preserve"> </w:t>
      </w:r>
    </w:p>
    <w:p w:rsidR="00666BD5" w:rsidRPr="00A067A4" w:rsidRDefault="00666BD5" w:rsidP="00666BD5">
      <w:pPr>
        <w:pStyle w:val="Default"/>
        <w:ind w:left="708"/>
        <w:jc w:val="both"/>
        <w:rPr>
          <w:rFonts w:asciiTheme="minorHAnsi" w:hAnsiTheme="minorHAnsi"/>
          <w:sz w:val="20"/>
          <w:szCs w:val="20"/>
        </w:rPr>
      </w:pPr>
    </w:p>
    <w:p w:rsidR="00666BD5" w:rsidRPr="00666BD5" w:rsidRDefault="00A067A4" w:rsidP="00085DA4">
      <w:pPr>
        <w:pStyle w:val="CM31"/>
        <w:numPr>
          <w:ilvl w:val="0"/>
          <w:numId w:val="17"/>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Verifica del contatore</w:t>
      </w:r>
    </w:p>
    <w:p w:rsidR="00666BD5" w:rsidRDefault="00666BD5" w:rsidP="00666BD5">
      <w:pPr>
        <w:pStyle w:val="Default"/>
        <w:ind w:left="720"/>
        <w:jc w:val="both"/>
        <w:rPr>
          <w:rFonts w:asciiTheme="minorHAnsi" w:hAnsiTheme="minorHAnsi"/>
          <w:sz w:val="20"/>
          <w:szCs w:val="20"/>
        </w:rPr>
      </w:pPr>
      <w:r w:rsidRPr="00A067A4">
        <w:rPr>
          <w:rFonts w:asciiTheme="minorHAnsi" w:hAnsiTheme="minorHAnsi"/>
          <w:sz w:val="20"/>
          <w:szCs w:val="20"/>
        </w:rPr>
        <w:t xml:space="preserve">Per </w:t>
      </w:r>
      <w:r>
        <w:rPr>
          <w:rFonts w:asciiTheme="minorHAnsi" w:hAnsiTheme="minorHAnsi"/>
          <w:sz w:val="20"/>
          <w:szCs w:val="20"/>
        </w:rPr>
        <w:t>la verifica degli apparecchi di misura</w:t>
      </w:r>
      <w:r w:rsidRPr="00A067A4">
        <w:rPr>
          <w:rFonts w:asciiTheme="minorHAnsi" w:hAnsiTheme="minorHAnsi"/>
          <w:sz w:val="20"/>
          <w:szCs w:val="20"/>
        </w:rPr>
        <w:t xml:space="preserve"> </w:t>
      </w:r>
      <w:r>
        <w:rPr>
          <w:rFonts w:asciiTheme="minorHAnsi" w:hAnsiTheme="minorHAnsi"/>
          <w:sz w:val="20"/>
          <w:szCs w:val="20"/>
        </w:rPr>
        <w:t>si applicano le procedure previste dalla carta dei Servizi e dal Regolamento del Gestore Servizio di Distribuzione.</w:t>
      </w:r>
      <w:r w:rsidRPr="00A067A4">
        <w:rPr>
          <w:rFonts w:asciiTheme="minorHAnsi" w:hAnsiTheme="minorHAnsi"/>
          <w:sz w:val="20"/>
          <w:szCs w:val="20"/>
        </w:rPr>
        <w:t xml:space="preserve"> </w:t>
      </w:r>
    </w:p>
    <w:p w:rsidR="00A067A4" w:rsidRPr="00A067A4" w:rsidRDefault="00A067A4" w:rsidP="00666BD5">
      <w:pPr>
        <w:pStyle w:val="Default"/>
        <w:ind w:left="720"/>
        <w:jc w:val="both"/>
        <w:rPr>
          <w:rFonts w:asciiTheme="minorHAnsi" w:hAnsiTheme="minorHAnsi"/>
          <w:sz w:val="20"/>
          <w:szCs w:val="20"/>
        </w:rPr>
      </w:pPr>
      <w:r w:rsidRPr="00A067A4">
        <w:rPr>
          <w:rFonts w:asciiTheme="minorHAnsi" w:hAnsiTheme="minorHAnsi"/>
          <w:sz w:val="20"/>
          <w:szCs w:val="20"/>
        </w:rPr>
        <w:t xml:space="preserve"> </w:t>
      </w:r>
    </w:p>
    <w:p w:rsidR="00666BD5" w:rsidRPr="00666BD5" w:rsidRDefault="00A067A4" w:rsidP="00085DA4">
      <w:pPr>
        <w:pStyle w:val="CM31"/>
        <w:numPr>
          <w:ilvl w:val="0"/>
          <w:numId w:val="17"/>
        </w:numPr>
        <w:spacing w:after="270" w:line="276" w:lineRule="atLeast"/>
        <w:rPr>
          <w:rFonts w:asciiTheme="minorHAnsi" w:hAnsiTheme="minorHAnsi"/>
          <w:b/>
          <w:i/>
          <w:iCs/>
          <w:color w:val="000000"/>
          <w:sz w:val="20"/>
          <w:szCs w:val="20"/>
        </w:rPr>
      </w:pPr>
      <w:r w:rsidRPr="00666BD5">
        <w:rPr>
          <w:rFonts w:asciiTheme="minorHAnsi" w:hAnsiTheme="minorHAnsi"/>
          <w:b/>
          <w:i/>
          <w:iCs/>
          <w:color w:val="000000"/>
          <w:sz w:val="20"/>
          <w:szCs w:val="20"/>
        </w:rPr>
        <w:t>Strumenti informativi</w:t>
      </w:r>
    </w:p>
    <w:p w:rsidR="00A067A4" w:rsidRDefault="00A067A4" w:rsidP="00666BD5">
      <w:pPr>
        <w:pStyle w:val="Default"/>
        <w:ind w:left="720"/>
        <w:jc w:val="both"/>
        <w:rPr>
          <w:rFonts w:asciiTheme="minorHAnsi" w:hAnsiTheme="minorHAnsi"/>
          <w:sz w:val="20"/>
          <w:szCs w:val="20"/>
        </w:rPr>
      </w:pPr>
      <w:r w:rsidRPr="00A067A4">
        <w:rPr>
          <w:rFonts w:asciiTheme="minorHAnsi" w:hAnsiTheme="minorHAnsi"/>
          <w:sz w:val="20"/>
          <w:szCs w:val="20"/>
        </w:rPr>
        <w:t xml:space="preserve">Il Gestore, in caso di necessità, provvede ad informare la popolazione servita, attraverso strumenti informativi di massa, e i singoli utenti attraverso strumenti personalizzati, nei tempi di seguito indicati a decorrere dall’accertamento dell’evento: </w:t>
      </w:r>
    </w:p>
    <w:p w:rsidR="00913E24" w:rsidRPr="00A067A4" w:rsidRDefault="00913E24" w:rsidP="00666BD5">
      <w:pPr>
        <w:pStyle w:val="Default"/>
        <w:ind w:left="720"/>
        <w:jc w:val="both"/>
        <w:rPr>
          <w:rFonts w:asciiTheme="minorHAnsi" w:hAnsiTheme="minorHAnsi"/>
          <w:sz w:val="20"/>
          <w:szCs w:val="20"/>
        </w:rPr>
      </w:pPr>
    </w:p>
    <w:tbl>
      <w:tblPr>
        <w:tblStyle w:val="Tabellagriglia1chiara-colore1"/>
        <w:tblW w:w="0" w:type="auto"/>
        <w:jc w:val="center"/>
        <w:tblLayout w:type="fixed"/>
        <w:tblLook w:val="0000" w:firstRow="0" w:lastRow="0" w:firstColumn="0" w:lastColumn="0" w:noHBand="0" w:noVBand="0"/>
      </w:tblPr>
      <w:tblGrid>
        <w:gridCol w:w="3681"/>
        <w:gridCol w:w="1417"/>
        <w:gridCol w:w="1195"/>
        <w:gridCol w:w="1255"/>
        <w:gridCol w:w="1252"/>
      </w:tblGrid>
      <w:tr w:rsidR="00913E24" w:rsidRPr="00666BD5" w:rsidTr="00913E24">
        <w:trPr>
          <w:trHeight w:val="150"/>
          <w:jc w:val="center"/>
        </w:trPr>
        <w:tc>
          <w:tcPr>
            <w:tcW w:w="3681" w:type="dxa"/>
            <w:shd w:val="clear" w:color="auto" w:fill="9CC2E5" w:themeFill="accent1" w:themeFillTint="99"/>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b/>
                <w:bCs/>
                <w:sz w:val="20"/>
                <w:szCs w:val="20"/>
              </w:rPr>
              <w:t>MEDIA</w:t>
            </w:r>
          </w:p>
        </w:tc>
        <w:tc>
          <w:tcPr>
            <w:tcW w:w="1417" w:type="dxa"/>
            <w:shd w:val="clear" w:color="auto" w:fill="9CC2E5" w:themeFill="accent1" w:themeFillTint="99"/>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b/>
                <w:bCs/>
                <w:sz w:val="20"/>
                <w:szCs w:val="20"/>
              </w:rPr>
              <w:t>Indicatore</w:t>
            </w:r>
          </w:p>
        </w:tc>
        <w:tc>
          <w:tcPr>
            <w:tcW w:w="1195" w:type="dxa"/>
            <w:shd w:val="clear" w:color="auto" w:fill="9CC2E5" w:themeFill="accent1" w:themeFillTint="99"/>
            <w:vAlign w:val="center"/>
          </w:tcPr>
          <w:p w:rsidR="00913E24" w:rsidRPr="00666BD5" w:rsidRDefault="00913E24" w:rsidP="00891DC3">
            <w:pPr>
              <w:pStyle w:val="Default"/>
              <w:jc w:val="center"/>
              <w:rPr>
                <w:rFonts w:asciiTheme="minorHAnsi" w:hAnsiTheme="minorHAnsi"/>
                <w:sz w:val="20"/>
                <w:szCs w:val="20"/>
              </w:rPr>
            </w:pPr>
            <w:r w:rsidRPr="00913E24">
              <w:rPr>
                <w:rFonts w:asciiTheme="minorHAnsi" w:hAnsiTheme="minorHAnsi"/>
                <w:b/>
                <w:bCs/>
                <w:sz w:val="20"/>
                <w:szCs w:val="20"/>
              </w:rPr>
              <w:t>Tipo Standard</w:t>
            </w:r>
          </w:p>
        </w:tc>
        <w:tc>
          <w:tcPr>
            <w:tcW w:w="1255" w:type="dxa"/>
            <w:shd w:val="clear" w:color="auto" w:fill="9CC2E5" w:themeFill="accent1" w:themeFillTint="99"/>
            <w:vAlign w:val="center"/>
          </w:tcPr>
          <w:p w:rsidR="00913E24" w:rsidRPr="00666BD5" w:rsidRDefault="00913E24" w:rsidP="00891DC3">
            <w:pPr>
              <w:pStyle w:val="Default"/>
              <w:jc w:val="center"/>
              <w:rPr>
                <w:rFonts w:asciiTheme="minorHAnsi" w:hAnsiTheme="minorHAnsi"/>
                <w:sz w:val="20"/>
                <w:szCs w:val="20"/>
              </w:rPr>
            </w:pPr>
            <w:r w:rsidRPr="00913E24">
              <w:rPr>
                <w:rFonts w:asciiTheme="minorHAnsi" w:hAnsiTheme="minorHAnsi"/>
                <w:b/>
                <w:bCs/>
                <w:sz w:val="20"/>
                <w:szCs w:val="20"/>
              </w:rPr>
              <w:t>Unità di Misura</w:t>
            </w:r>
          </w:p>
        </w:tc>
        <w:tc>
          <w:tcPr>
            <w:tcW w:w="1252" w:type="dxa"/>
            <w:shd w:val="clear" w:color="auto" w:fill="9CC2E5" w:themeFill="accent1" w:themeFillTint="99"/>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b/>
                <w:bCs/>
                <w:sz w:val="20"/>
                <w:szCs w:val="20"/>
              </w:rPr>
              <w:t>Standard</w:t>
            </w:r>
          </w:p>
        </w:tc>
      </w:tr>
      <w:tr w:rsidR="00913E24" w:rsidRPr="00666BD5" w:rsidTr="00913E24">
        <w:trPr>
          <w:trHeight w:val="211"/>
          <w:jc w:val="center"/>
        </w:trPr>
        <w:tc>
          <w:tcPr>
            <w:tcW w:w="3681"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Stampa Locale</w:t>
            </w:r>
          </w:p>
        </w:tc>
        <w:tc>
          <w:tcPr>
            <w:tcW w:w="1417" w:type="dxa"/>
            <w:vMerge w:val="restart"/>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Tempi di informazione e relativi strumenti</w:t>
            </w:r>
          </w:p>
        </w:tc>
        <w:tc>
          <w:tcPr>
            <w:tcW w:w="1195" w:type="dxa"/>
            <w:vMerge w:val="restart"/>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 xml:space="preserve">Generale </w:t>
            </w: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gg.</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1</w:t>
            </w:r>
          </w:p>
        </w:tc>
      </w:tr>
      <w:tr w:rsidR="00913E24" w:rsidRPr="00666BD5" w:rsidTr="00913E24">
        <w:trPr>
          <w:trHeight w:val="212"/>
          <w:jc w:val="center"/>
        </w:trPr>
        <w:tc>
          <w:tcPr>
            <w:tcW w:w="3681" w:type="dxa"/>
            <w:vAlign w:val="center"/>
          </w:tcPr>
          <w:p w:rsidR="00913E24" w:rsidRPr="00666BD5" w:rsidRDefault="00913E24" w:rsidP="00913E24">
            <w:pPr>
              <w:pStyle w:val="Default"/>
              <w:jc w:val="center"/>
              <w:rPr>
                <w:rFonts w:asciiTheme="minorHAnsi" w:hAnsiTheme="minorHAnsi"/>
                <w:sz w:val="20"/>
                <w:szCs w:val="20"/>
              </w:rPr>
            </w:pPr>
            <w:r>
              <w:rPr>
                <w:rFonts w:asciiTheme="minorHAnsi" w:hAnsiTheme="minorHAnsi"/>
                <w:sz w:val="20"/>
                <w:szCs w:val="20"/>
              </w:rPr>
              <w:t>Emittente televisiva</w:t>
            </w:r>
          </w:p>
        </w:tc>
        <w:tc>
          <w:tcPr>
            <w:tcW w:w="1417" w:type="dxa"/>
            <w:vMerge/>
            <w:vAlign w:val="center"/>
          </w:tcPr>
          <w:p w:rsidR="00913E24" w:rsidRPr="00666BD5" w:rsidRDefault="00913E24" w:rsidP="00891DC3">
            <w:pPr>
              <w:pStyle w:val="Default"/>
              <w:jc w:val="center"/>
              <w:rPr>
                <w:rFonts w:asciiTheme="minorHAnsi" w:hAnsiTheme="minorHAnsi"/>
                <w:sz w:val="20"/>
                <w:szCs w:val="20"/>
              </w:rPr>
            </w:pPr>
          </w:p>
        </w:tc>
        <w:tc>
          <w:tcPr>
            <w:tcW w:w="1195" w:type="dxa"/>
            <w:vMerge/>
            <w:vAlign w:val="center"/>
          </w:tcPr>
          <w:p w:rsidR="00913E24" w:rsidRPr="00666BD5" w:rsidRDefault="00913E24" w:rsidP="00891DC3">
            <w:pPr>
              <w:pStyle w:val="Default"/>
              <w:jc w:val="center"/>
              <w:rPr>
                <w:rFonts w:asciiTheme="minorHAnsi" w:hAnsiTheme="minorHAnsi"/>
                <w:sz w:val="20"/>
                <w:szCs w:val="20"/>
              </w:rPr>
            </w:pP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gg.</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1</w:t>
            </w:r>
          </w:p>
        </w:tc>
      </w:tr>
      <w:tr w:rsidR="00913E24" w:rsidRPr="00666BD5" w:rsidTr="00913E24">
        <w:trPr>
          <w:trHeight w:val="215"/>
          <w:jc w:val="center"/>
        </w:trPr>
        <w:tc>
          <w:tcPr>
            <w:tcW w:w="3681"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Affissione di avviso pubblico</w:t>
            </w:r>
          </w:p>
        </w:tc>
        <w:tc>
          <w:tcPr>
            <w:tcW w:w="1417" w:type="dxa"/>
            <w:vMerge/>
            <w:vAlign w:val="center"/>
          </w:tcPr>
          <w:p w:rsidR="00913E24" w:rsidRPr="00666BD5" w:rsidRDefault="00913E24" w:rsidP="00891DC3">
            <w:pPr>
              <w:pStyle w:val="Default"/>
              <w:jc w:val="center"/>
              <w:rPr>
                <w:rFonts w:asciiTheme="minorHAnsi" w:hAnsiTheme="minorHAnsi"/>
                <w:sz w:val="20"/>
                <w:szCs w:val="20"/>
              </w:rPr>
            </w:pPr>
          </w:p>
        </w:tc>
        <w:tc>
          <w:tcPr>
            <w:tcW w:w="1195" w:type="dxa"/>
            <w:vMerge/>
            <w:vAlign w:val="center"/>
          </w:tcPr>
          <w:p w:rsidR="00913E24" w:rsidRPr="00666BD5" w:rsidRDefault="00913E24" w:rsidP="00891DC3">
            <w:pPr>
              <w:pStyle w:val="Default"/>
              <w:jc w:val="center"/>
              <w:rPr>
                <w:rFonts w:asciiTheme="minorHAnsi" w:hAnsiTheme="minorHAnsi"/>
                <w:sz w:val="20"/>
                <w:szCs w:val="20"/>
              </w:rPr>
            </w:pP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gg.</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1</w:t>
            </w:r>
          </w:p>
        </w:tc>
      </w:tr>
      <w:tr w:rsidR="00913E24" w:rsidRPr="00666BD5" w:rsidTr="00913E24">
        <w:trPr>
          <w:trHeight w:val="212"/>
          <w:jc w:val="center"/>
        </w:trPr>
        <w:tc>
          <w:tcPr>
            <w:tcW w:w="3681"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Sito internet</w:t>
            </w:r>
          </w:p>
        </w:tc>
        <w:tc>
          <w:tcPr>
            <w:tcW w:w="1417" w:type="dxa"/>
            <w:vMerge/>
            <w:vAlign w:val="center"/>
          </w:tcPr>
          <w:p w:rsidR="00913E24" w:rsidRPr="00666BD5" w:rsidRDefault="00913E24" w:rsidP="00891DC3">
            <w:pPr>
              <w:pStyle w:val="Default"/>
              <w:jc w:val="center"/>
              <w:rPr>
                <w:rFonts w:asciiTheme="minorHAnsi" w:hAnsiTheme="minorHAnsi"/>
                <w:sz w:val="20"/>
                <w:szCs w:val="20"/>
              </w:rPr>
            </w:pPr>
          </w:p>
        </w:tc>
        <w:tc>
          <w:tcPr>
            <w:tcW w:w="1195" w:type="dxa"/>
            <w:vMerge/>
            <w:vAlign w:val="center"/>
          </w:tcPr>
          <w:p w:rsidR="00913E24" w:rsidRPr="00666BD5" w:rsidRDefault="00913E24" w:rsidP="00891DC3">
            <w:pPr>
              <w:pStyle w:val="Default"/>
              <w:jc w:val="center"/>
              <w:rPr>
                <w:rFonts w:asciiTheme="minorHAnsi" w:hAnsiTheme="minorHAnsi"/>
                <w:sz w:val="20"/>
                <w:szCs w:val="20"/>
              </w:rPr>
            </w:pP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Ore</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8</w:t>
            </w:r>
          </w:p>
        </w:tc>
      </w:tr>
      <w:tr w:rsidR="00913E24" w:rsidRPr="00666BD5" w:rsidTr="00913E24">
        <w:trPr>
          <w:trHeight w:val="211"/>
          <w:jc w:val="center"/>
        </w:trPr>
        <w:tc>
          <w:tcPr>
            <w:tcW w:w="3681" w:type="dxa"/>
            <w:vAlign w:val="center"/>
          </w:tcPr>
          <w:p w:rsidR="00913E24" w:rsidRPr="00666BD5" w:rsidRDefault="00913E24" w:rsidP="00913E24">
            <w:pPr>
              <w:pStyle w:val="Default"/>
              <w:jc w:val="center"/>
              <w:rPr>
                <w:rFonts w:asciiTheme="minorHAnsi" w:hAnsiTheme="minorHAnsi"/>
                <w:sz w:val="20"/>
                <w:szCs w:val="20"/>
              </w:rPr>
            </w:pPr>
            <w:r>
              <w:rPr>
                <w:rFonts w:asciiTheme="minorHAnsi" w:hAnsiTheme="minorHAnsi"/>
                <w:sz w:val="20"/>
                <w:szCs w:val="20"/>
              </w:rPr>
              <w:t>Contact Center</w:t>
            </w:r>
          </w:p>
        </w:tc>
        <w:tc>
          <w:tcPr>
            <w:tcW w:w="1417" w:type="dxa"/>
            <w:vMerge/>
            <w:vAlign w:val="center"/>
          </w:tcPr>
          <w:p w:rsidR="00913E24" w:rsidRPr="00666BD5" w:rsidRDefault="00913E24" w:rsidP="00891DC3">
            <w:pPr>
              <w:pStyle w:val="Default"/>
              <w:jc w:val="center"/>
              <w:rPr>
                <w:rFonts w:asciiTheme="minorHAnsi" w:hAnsiTheme="minorHAnsi"/>
                <w:sz w:val="20"/>
                <w:szCs w:val="20"/>
              </w:rPr>
            </w:pPr>
          </w:p>
        </w:tc>
        <w:tc>
          <w:tcPr>
            <w:tcW w:w="1195" w:type="dxa"/>
            <w:vMerge/>
            <w:vAlign w:val="center"/>
          </w:tcPr>
          <w:p w:rsidR="00913E24" w:rsidRPr="00666BD5" w:rsidRDefault="00913E24" w:rsidP="00891DC3">
            <w:pPr>
              <w:pStyle w:val="Default"/>
              <w:jc w:val="center"/>
              <w:rPr>
                <w:rFonts w:asciiTheme="minorHAnsi" w:hAnsiTheme="minorHAnsi"/>
                <w:sz w:val="20"/>
                <w:szCs w:val="20"/>
              </w:rPr>
            </w:pP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Ore</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8</w:t>
            </w:r>
          </w:p>
        </w:tc>
      </w:tr>
      <w:tr w:rsidR="00913E24" w:rsidRPr="00913E24" w:rsidTr="00913E24">
        <w:trPr>
          <w:trHeight w:val="167"/>
          <w:jc w:val="center"/>
        </w:trPr>
        <w:tc>
          <w:tcPr>
            <w:tcW w:w="3681" w:type="dxa"/>
            <w:vAlign w:val="center"/>
          </w:tcPr>
          <w:p w:rsidR="00913E24" w:rsidRPr="00666BD5" w:rsidRDefault="00913E24" w:rsidP="00891DC3">
            <w:pPr>
              <w:pStyle w:val="Default"/>
              <w:jc w:val="center"/>
              <w:rPr>
                <w:rFonts w:asciiTheme="minorHAnsi" w:hAnsiTheme="minorHAnsi"/>
                <w:sz w:val="20"/>
                <w:szCs w:val="20"/>
              </w:rPr>
            </w:pPr>
            <w:r w:rsidRPr="00913E24">
              <w:rPr>
                <w:rFonts w:asciiTheme="minorHAnsi" w:hAnsiTheme="minorHAnsi"/>
                <w:sz w:val="20"/>
                <w:szCs w:val="20"/>
              </w:rPr>
              <w:t>Posta</w:t>
            </w:r>
          </w:p>
        </w:tc>
        <w:tc>
          <w:tcPr>
            <w:tcW w:w="1417" w:type="dxa"/>
            <w:vMerge/>
            <w:vAlign w:val="center"/>
          </w:tcPr>
          <w:p w:rsidR="00913E24" w:rsidRPr="00666BD5" w:rsidRDefault="00913E24" w:rsidP="00891DC3">
            <w:pPr>
              <w:pStyle w:val="Default"/>
              <w:jc w:val="center"/>
              <w:rPr>
                <w:rFonts w:asciiTheme="minorHAnsi" w:hAnsiTheme="minorHAnsi"/>
                <w:sz w:val="20"/>
                <w:szCs w:val="20"/>
              </w:rPr>
            </w:pPr>
          </w:p>
        </w:tc>
        <w:tc>
          <w:tcPr>
            <w:tcW w:w="1195" w:type="dxa"/>
            <w:vMerge/>
            <w:vAlign w:val="center"/>
          </w:tcPr>
          <w:p w:rsidR="00913E24" w:rsidRPr="00666BD5" w:rsidRDefault="00913E24" w:rsidP="00891DC3">
            <w:pPr>
              <w:pStyle w:val="Default"/>
              <w:jc w:val="center"/>
              <w:rPr>
                <w:rFonts w:asciiTheme="minorHAnsi" w:hAnsiTheme="minorHAnsi"/>
                <w:sz w:val="20"/>
                <w:szCs w:val="20"/>
              </w:rPr>
            </w:pPr>
          </w:p>
        </w:tc>
        <w:tc>
          <w:tcPr>
            <w:tcW w:w="1255"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gg.</w:t>
            </w:r>
          </w:p>
        </w:tc>
        <w:tc>
          <w:tcPr>
            <w:tcW w:w="1252" w:type="dxa"/>
            <w:vAlign w:val="center"/>
          </w:tcPr>
          <w:p w:rsidR="00913E24" w:rsidRPr="00666BD5" w:rsidRDefault="00913E24" w:rsidP="00891DC3">
            <w:pPr>
              <w:pStyle w:val="Default"/>
              <w:jc w:val="center"/>
              <w:rPr>
                <w:rFonts w:asciiTheme="minorHAnsi" w:hAnsiTheme="minorHAnsi"/>
                <w:sz w:val="20"/>
                <w:szCs w:val="20"/>
              </w:rPr>
            </w:pPr>
            <w:r>
              <w:rPr>
                <w:rFonts w:asciiTheme="minorHAnsi" w:hAnsiTheme="minorHAnsi"/>
                <w:sz w:val="20"/>
                <w:szCs w:val="20"/>
              </w:rPr>
              <w:t>15</w:t>
            </w:r>
          </w:p>
        </w:tc>
      </w:tr>
    </w:tbl>
    <w:p w:rsidR="00A067A4" w:rsidRPr="00A067A4" w:rsidRDefault="00A067A4" w:rsidP="00A067A4">
      <w:pPr>
        <w:pStyle w:val="Default"/>
        <w:jc w:val="both"/>
        <w:rPr>
          <w:rFonts w:asciiTheme="minorHAnsi" w:hAnsiTheme="minorHAnsi"/>
          <w:sz w:val="20"/>
          <w:szCs w:val="20"/>
        </w:rPr>
      </w:pPr>
    </w:p>
    <w:p w:rsidR="00A067A4" w:rsidRDefault="00A067A4" w:rsidP="00913E24">
      <w:pPr>
        <w:pStyle w:val="Default"/>
        <w:ind w:left="708"/>
        <w:jc w:val="both"/>
        <w:rPr>
          <w:rFonts w:asciiTheme="minorHAnsi" w:hAnsiTheme="minorHAnsi"/>
          <w:sz w:val="20"/>
          <w:szCs w:val="20"/>
        </w:rPr>
      </w:pPr>
      <w:r w:rsidRPr="00A067A4">
        <w:rPr>
          <w:rFonts w:asciiTheme="minorHAnsi" w:hAnsiTheme="minorHAnsi"/>
          <w:sz w:val="20"/>
          <w:szCs w:val="20"/>
        </w:rPr>
        <w:t xml:space="preserve">Il Gestore si impegna a rendere note le eventuali interruzioni programmate del </w:t>
      </w:r>
      <w:r w:rsidR="00913E24">
        <w:rPr>
          <w:rFonts w:asciiTheme="minorHAnsi" w:hAnsiTheme="minorHAnsi"/>
          <w:sz w:val="20"/>
          <w:szCs w:val="20"/>
        </w:rPr>
        <w:t>servizio</w:t>
      </w:r>
      <w:r w:rsidRPr="00A067A4">
        <w:rPr>
          <w:rFonts w:asciiTheme="minorHAnsi" w:hAnsiTheme="minorHAnsi"/>
          <w:sz w:val="20"/>
          <w:szCs w:val="20"/>
        </w:rPr>
        <w:t xml:space="preserve"> con almeno una delle prime tre modalità indicate nel prospetto. </w:t>
      </w:r>
    </w:p>
    <w:p w:rsidR="002430CC" w:rsidRPr="00A067A4" w:rsidRDefault="002430CC" w:rsidP="00913E24">
      <w:pPr>
        <w:pStyle w:val="Default"/>
        <w:ind w:left="708"/>
        <w:jc w:val="both"/>
        <w:rPr>
          <w:rFonts w:asciiTheme="minorHAnsi" w:hAnsiTheme="minorHAnsi"/>
          <w:sz w:val="20"/>
          <w:szCs w:val="20"/>
        </w:rPr>
      </w:pPr>
    </w:p>
    <w:p w:rsidR="00A067A4" w:rsidRPr="00EB743F" w:rsidRDefault="00A067A4" w:rsidP="00EB743F">
      <w:pPr>
        <w:pStyle w:val="Titolo3"/>
      </w:pPr>
      <w:bookmarkStart w:id="29" w:name="_Toc406077443"/>
      <w:r w:rsidRPr="00EB743F">
        <w:t>3.2.4 Continuità del Servizio</w:t>
      </w:r>
      <w:bookmarkEnd w:id="29"/>
      <w:r w:rsidRPr="00EB743F">
        <w:t xml:space="preserve"> </w:t>
      </w:r>
    </w:p>
    <w:p w:rsidR="00A067A4" w:rsidRPr="00C10A5D" w:rsidRDefault="00A067A4" w:rsidP="00085DA4">
      <w:pPr>
        <w:pStyle w:val="CM31"/>
        <w:numPr>
          <w:ilvl w:val="0"/>
          <w:numId w:val="18"/>
        </w:numPr>
        <w:spacing w:after="270" w:line="276" w:lineRule="atLeast"/>
        <w:rPr>
          <w:rFonts w:asciiTheme="minorHAnsi" w:hAnsiTheme="minorHAnsi"/>
          <w:b/>
          <w:i/>
          <w:iCs/>
          <w:color w:val="000000"/>
          <w:sz w:val="20"/>
          <w:szCs w:val="20"/>
        </w:rPr>
      </w:pPr>
      <w:r w:rsidRPr="00C10A5D">
        <w:rPr>
          <w:rFonts w:asciiTheme="minorHAnsi" w:hAnsiTheme="minorHAnsi"/>
          <w:b/>
          <w:i/>
          <w:iCs/>
          <w:color w:val="000000"/>
          <w:sz w:val="20"/>
          <w:szCs w:val="20"/>
        </w:rPr>
        <w:t xml:space="preserve">Continuità e servizio di emergenza </w:t>
      </w:r>
    </w:p>
    <w:p w:rsidR="00C10A5D" w:rsidRDefault="00A067A4" w:rsidP="00C10A5D">
      <w:pPr>
        <w:pStyle w:val="Default"/>
        <w:ind w:left="708"/>
        <w:jc w:val="both"/>
        <w:rPr>
          <w:rFonts w:asciiTheme="minorHAnsi" w:hAnsiTheme="minorHAnsi"/>
          <w:sz w:val="20"/>
          <w:szCs w:val="20"/>
        </w:rPr>
      </w:pPr>
      <w:r w:rsidRPr="00A067A4">
        <w:rPr>
          <w:rFonts w:asciiTheme="minorHAnsi" w:hAnsiTheme="minorHAnsi"/>
          <w:sz w:val="20"/>
          <w:szCs w:val="20"/>
        </w:rPr>
        <w:t xml:space="preserve">L’interruzione del servizio può essere imputabile solo a eventi di forza maggiore, guasti e manutenzioni necessarie al corretto funzionamento degli impianti utilizzati e per garantire la qualità e la sicurezza del servizio, informando adeguatamente e tempestivamente l’utenza. </w:t>
      </w:r>
      <w:r w:rsidR="00C10A5D">
        <w:rPr>
          <w:rFonts w:asciiTheme="minorHAnsi" w:hAnsiTheme="minorHAnsi"/>
          <w:sz w:val="20"/>
          <w:szCs w:val="20"/>
        </w:rPr>
        <w:t>L’Amministrazione</w:t>
      </w:r>
      <w:r w:rsidRPr="00A067A4">
        <w:rPr>
          <w:rFonts w:asciiTheme="minorHAnsi" w:hAnsiTheme="minorHAnsi"/>
          <w:sz w:val="20"/>
          <w:szCs w:val="20"/>
        </w:rPr>
        <w:t xml:space="preserve"> indica come standard di qualità per la continuità del servizio il Rapporto tra la somma dei tempi di sospensione del servizio ed il numero di interventi con un Tempo medio di intervento pari</w:t>
      </w:r>
      <w:r w:rsidR="00C10A5D">
        <w:rPr>
          <w:rFonts w:asciiTheme="minorHAnsi" w:hAnsiTheme="minorHAnsi"/>
          <w:sz w:val="20"/>
          <w:szCs w:val="20"/>
        </w:rPr>
        <w:t xml:space="preserve"> </w:t>
      </w:r>
      <w:r w:rsidRPr="00A067A4">
        <w:rPr>
          <w:rFonts w:asciiTheme="minorHAnsi" w:hAnsiTheme="minorHAnsi"/>
          <w:sz w:val="20"/>
          <w:szCs w:val="20"/>
        </w:rPr>
        <w:t>a:</w:t>
      </w:r>
    </w:p>
    <w:p w:rsidR="00A067A4" w:rsidRPr="00C10A5D" w:rsidRDefault="00A067A4" w:rsidP="00C10A5D">
      <w:pPr>
        <w:pStyle w:val="Default"/>
        <w:ind w:left="708"/>
        <w:jc w:val="center"/>
        <w:rPr>
          <w:rFonts w:asciiTheme="minorHAnsi" w:hAnsiTheme="minorHAnsi"/>
          <w:b/>
          <w:sz w:val="20"/>
          <w:szCs w:val="20"/>
        </w:rPr>
      </w:pPr>
      <w:r w:rsidRPr="00C10A5D">
        <w:rPr>
          <w:rFonts w:asciiTheme="minorHAnsi" w:hAnsiTheme="minorHAnsi"/>
          <w:b/>
          <w:sz w:val="20"/>
          <w:szCs w:val="20"/>
        </w:rPr>
        <w:t>T med = 5 ore ad intervento.</w:t>
      </w:r>
    </w:p>
    <w:p w:rsidR="00A067A4" w:rsidRDefault="00A067A4" w:rsidP="00C10A5D">
      <w:pPr>
        <w:pStyle w:val="Default"/>
        <w:ind w:left="708"/>
        <w:jc w:val="both"/>
        <w:rPr>
          <w:rFonts w:asciiTheme="minorHAnsi" w:hAnsiTheme="minorHAnsi"/>
          <w:sz w:val="20"/>
          <w:szCs w:val="20"/>
        </w:rPr>
      </w:pPr>
      <w:r w:rsidRPr="00A067A4">
        <w:rPr>
          <w:rFonts w:asciiTheme="minorHAnsi" w:hAnsiTheme="minorHAnsi"/>
          <w:sz w:val="20"/>
          <w:szCs w:val="20"/>
        </w:rPr>
        <w:t>Il Gestore si impegna ad attivare un servizio di emergenza sostitutivo</w:t>
      </w:r>
      <w:r w:rsidR="00C10A5D">
        <w:rPr>
          <w:rFonts w:asciiTheme="minorHAnsi" w:hAnsiTheme="minorHAnsi"/>
          <w:sz w:val="20"/>
          <w:szCs w:val="20"/>
        </w:rPr>
        <w:t>,</w:t>
      </w:r>
      <w:r w:rsidRPr="00A067A4">
        <w:rPr>
          <w:rFonts w:asciiTheme="minorHAnsi" w:hAnsiTheme="minorHAnsi"/>
          <w:sz w:val="20"/>
          <w:szCs w:val="20"/>
        </w:rPr>
        <w:t xml:space="preserve"> </w:t>
      </w:r>
      <w:r w:rsidR="00C10A5D">
        <w:rPr>
          <w:rFonts w:asciiTheme="minorHAnsi" w:hAnsiTheme="minorHAnsi"/>
          <w:sz w:val="20"/>
          <w:szCs w:val="20"/>
        </w:rPr>
        <w:t xml:space="preserve">se possibile, </w:t>
      </w:r>
      <w:r w:rsidRPr="00A067A4">
        <w:rPr>
          <w:rFonts w:asciiTheme="minorHAnsi" w:hAnsiTheme="minorHAnsi"/>
          <w:sz w:val="20"/>
          <w:szCs w:val="20"/>
        </w:rPr>
        <w:t>quando i tempi di interruzione del servizio si</w:t>
      </w:r>
      <w:r w:rsidR="00C10A5D">
        <w:rPr>
          <w:rFonts w:asciiTheme="minorHAnsi" w:hAnsiTheme="minorHAnsi"/>
          <w:sz w:val="20"/>
          <w:szCs w:val="20"/>
        </w:rPr>
        <w:t xml:space="preserve"> stimano superiori alle 10 ore.</w:t>
      </w:r>
    </w:p>
    <w:p w:rsidR="00C10A5D" w:rsidRPr="00A067A4" w:rsidRDefault="00C10A5D" w:rsidP="00C10A5D">
      <w:pPr>
        <w:pStyle w:val="Default"/>
        <w:ind w:left="708"/>
        <w:jc w:val="both"/>
        <w:rPr>
          <w:rFonts w:asciiTheme="minorHAnsi" w:hAnsiTheme="minorHAnsi"/>
          <w:sz w:val="20"/>
          <w:szCs w:val="20"/>
        </w:rPr>
      </w:pPr>
    </w:p>
    <w:p w:rsidR="00A067A4" w:rsidRPr="00C10A5D" w:rsidRDefault="00A067A4" w:rsidP="00085DA4">
      <w:pPr>
        <w:pStyle w:val="CM31"/>
        <w:numPr>
          <w:ilvl w:val="0"/>
          <w:numId w:val="18"/>
        </w:numPr>
        <w:spacing w:after="270" w:line="276" w:lineRule="atLeast"/>
        <w:rPr>
          <w:rFonts w:asciiTheme="minorHAnsi" w:hAnsiTheme="minorHAnsi"/>
          <w:b/>
          <w:i/>
          <w:iCs/>
          <w:color w:val="000000"/>
          <w:sz w:val="20"/>
          <w:szCs w:val="20"/>
        </w:rPr>
      </w:pPr>
      <w:r w:rsidRPr="00C10A5D">
        <w:rPr>
          <w:rFonts w:asciiTheme="minorHAnsi" w:hAnsiTheme="minorHAnsi"/>
          <w:b/>
          <w:i/>
          <w:iCs/>
          <w:color w:val="000000"/>
          <w:sz w:val="20"/>
          <w:szCs w:val="20"/>
        </w:rPr>
        <w:t xml:space="preserve">Tempi di preavviso per interventi programmati </w:t>
      </w:r>
    </w:p>
    <w:p w:rsidR="00A067A4" w:rsidRPr="00A067A4" w:rsidRDefault="00A067A4" w:rsidP="00C10A5D">
      <w:pPr>
        <w:pStyle w:val="Default"/>
        <w:ind w:left="708"/>
        <w:jc w:val="both"/>
        <w:rPr>
          <w:rFonts w:asciiTheme="minorHAnsi" w:hAnsiTheme="minorHAnsi"/>
          <w:sz w:val="20"/>
          <w:szCs w:val="20"/>
        </w:rPr>
      </w:pPr>
      <w:r w:rsidRPr="00A067A4">
        <w:rPr>
          <w:rFonts w:asciiTheme="minorHAnsi" w:hAnsiTheme="minorHAnsi"/>
          <w:sz w:val="20"/>
          <w:szCs w:val="20"/>
        </w:rPr>
        <w:t xml:space="preserve">In caso di sospensione del </w:t>
      </w:r>
      <w:r w:rsidR="00C10A5D">
        <w:rPr>
          <w:rFonts w:asciiTheme="minorHAnsi" w:hAnsiTheme="minorHAnsi"/>
          <w:sz w:val="20"/>
          <w:szCs w:val="20"/>
        </w:rPr>
        <w:t>servizio</w:t>
      </w:r>
      <w:r w:rsidRPr="00A067A4">
        <w:rPr>
          <w:rFonts w:asciiTheme="minorHAnsi" w:hAnsiTheme="minorHAnsi"/>
          <w:sz w:val="20"/>
          <w:szCs w:val="20"/>
        </w:rPr>
        <w:t xml:space="preserve"> a se</w:t>
      </w:r>
      <w:r w:rsidR="00C10A5D">
        <w:rPr>
          <w:rFonts w:asciiTheme="minorHAnsi" w:hAnsiTheme="minorHAnsi"/>
          <w:sz w:val="20"/>
          <w:szCs w:val="20"/>
        </w:rPr>
        <w:t>guito di interventi programmati</w:t>
      </w:r>
      <w:r w:rsidRPr="00A067A4">
        <w:rPr>
          <w:rFonts w:asciiTheme="minorHAnsi" w:hAnsiTheme="minorHAnsi"/>
          <w:sz w:val="20"/>
          <w:szCs w:val="20"/>
        </w:rPr>
        <w:t xml:space="preserve">, il Gestore si impegna ad informare la popolazione interessata, con le modalità definite al paragrafo 3.2.3 “Strumenti informativi”, con un anticipo minimo rispetto alla sospensione di: </w:t>
      </w:r>
    </w:p>
    <w:p w:rsidR="00A067A4" w:rsidRDefault="00A067A4" w:rsidP="00C10A5D">
      <w:pPr>
        <w:pStyle w:val="Default"/>
        <w:jc w:val="center"/>
        <w:rPr>
          <w:rFonts w:asciiTheme="minorHAnsi" w:hAnsiTheme="minorHAnsi"/>
          <w:b/>
          <w:sz w:val="20"/>
          <w:szCs w:val="20"/>
        </w:rPr>
      </w:pPr>
      <w:r w:rsidRPr="00C10A5D">
        <w:rPr>
          <w:rFonts w:asciiTheme="minorHAnsi" w:hAnsiTheme="minorHAnsi"/>
          <w:b/>
          <w:sz w:val="20"/>
          <w:szCs w:val="20"/>
        </w:rPr>
        <w:t>T min=3 gg.</w:t>
      </w:r>
    </w:p>
    <w:p w:rsidR="00C10A5D" w:rsidRPr="00C10A5D" w:rsidRDefault="00C10A5D" w:rsidP="00C10A5D">
      <w:pPr>
        <w:pStyle w:val="Default"/>
        <w:jc w:val="center"/>
        <w:rPr>
          <w:rFonts w:asciiTheme="minorHAnsi" w:hAnsiTheme="minorHAnsi"/>
          <w:b/>
          <w:sz w:val="20"/>
          <w:szCs w:val="20"/>
        </w:rPr>
      </w:pPr>
    </w:p>
    <w:p w:rsidR="00A067A4" w:rsidRPr="00C10A5D" w:rsidRDefault="00A067A4" w:rsidP="00085DA4">
      <w:pPr>
        <w:pStyle w:val="CM31"/>
        <w:numPr>
          <w:ilvl w:val="0"/>
          <w:numId w:val="18"/>
        </w:numPr>
        <w:spacing w:after="270" w:line="276" w:lineRule="atLeast"/>
        <w:rPr>
          <w:rFonts w:asciiTheme="minorHAnsi" w:hAnsiTheme="minorHAnsi"/>
          <w:b/>
          <w:i/>
          <w:iCs/>
          <w:color w:val="000000"/>
          <w:sz w:val="20"/>
          <w:szCs w:val="20"/>
        </w:rPr>
      </w:pPr>
      <w:r w:rsidRPr="00C10A5D">
        <w:rPr>
          <w:rFonts w:asciiTheme="minorHAnsi" w:hAnsiTheme="minorHAnsi"/>
          <w:b/>
          <w:i/>
          <w:iCs/>
          <w:color w:val="000000"/>
          <w:sz w:val="20"/>
          <w:szCs w:val="20"/>
        </w:rPr>
        <w:t xml:space="preserve">Durata delle sospensioni programmate </w:t>
      </w:r>
    </w:p>
    <w:p w:rsidR="00A067A4" w:rsidRPr="00A067A4" w:rsidRDefault="00A067A4" w:rsidP="00C10A5D">
      <w:pPr>
        <w:pStyle w:val="Default"/>
        <w:ind w:firstLine="708"/>
        <w:jc w:val="both"/>
        <w:rPr>
          <w:rFonts w:asciiTheme="minorHAnsi" w:hAnsiTheme="minorHAnsi"/>
          <w:sz w:val="20"/>
          <w:szCs w:val="20"/>
        </w:rPr>
      </w:pPr>
      <w:r w:rsidRPr="00A067A4">
        <w:rPr>
          <w:rFonts w:asciiTheme="minorHAnsi" w:hAnsiTheme="minorHAnsi"/>
          <w:sz w:val="20"/>
          <w:szCs w:val="20"/>
        </w:rPr>
        <w:t xml:space="preserve">Il </w:t>
      </w:r>
      <w:r w:rsidR="00C10A5D">
        <w:rPr>
          <w:rFonts w:asciiTheme="minorHAnsi" w:hAnsiTheme="minorHAnsi"/>
          <w:sz w:val="20"/>
          <w:szCs w:val="20"/>
        </w:rPr>
        <w:t>G</w:t>
      </w:r>
      <w:r w:rsidRPr="00A067A4">
        <w:rPr>
          <w:rFonts w:asciiTheme="minorHAnsi" w:hAnsiTheme="minorHAnsi"/>
          <w:sz w:val="20"/>
          <w:szCs w:val="20"/>
        </w:rPr>
        <w:t xml:space="preserve">estore assicura una durata massima delle sospensioni del servizio derivanti da interventi programmati di: </w:t>
      </w:r>
    </w:p>
    <w:p w:rsidR="00A067A4" w:rsidRDefault="00A067A4" w:rsidP="00C10A5D">
      <w:pPr>
        <w:pStyle w:val="Default"/>
        <w:jc w:val="center"/>
        <w:rPr>
          <w:rFonts w:asciiTheme="minorHAnsi" w:hAnsiTheme="minorHAnsi"/>
          <w:b/>
          <w:sz w:val="20"/>
          <w:szCs w:val="20"/>
        </w:rPr>
      </w:pPr>
      <w:r w:rsidRPr="00C10A5D">
        <w:rPr>
          <w:rFonts w:asciiTheme="minorHAnsi" w:hAnsiTheme="minorHAnsi"/>
          <w:b/>
          <w:sz w:val="20"/>
          <w:szCs w:val="20"/>
        </w:rPr>
        <w:t>T max 15 ore al giorno.</w:t>
      </w:r>
    </w:p>
    <w:p w:rsidR="00C10A5D" w:rsidRPr="00C10A5D" w:rsidRDefault="00C10A5D" w:rsidP="00C10A5D">
      <w:pPr>
        <w:pStyle w:val="Default"/>
        <w:jc w:val="center"/>
        <w:rPr>
          <w:rFonts w:asciiTheme="minorHAnsi" w:hAnsiTheme="minorHAnsi"/>
          <w:b/>
          <w:sz w:val="20"/>
          <w:szCs w:val="20"/>
        </w:rPr>
      </w:pPr>
    </w:p>
    <w:p w:rsidR="00A067A4" w:rsidRPr="00C10A5D" w:rsidRDefault="00A067A4" w:rsidP="00085DA4">
      <w:pPr>
        <w:pStyle w:val="CM31"/>
        <w:numPr>
          <w:ilvl w:val="0"/>
          <w:numId w:val="18"/>
        </w:numPr>
        <w:spacing w:after="270" w:line="276" w:lineRule="atLeast"/>
        <w:rPr>
          <w:rFonts w:asciiTheme="minorHAnsi" w:hAnsiTheme="minorHAnsi"/>
          <w:b/>
          <w:i/>
          <w:iCs/>
          <w:color w:val="000000"/>
          <w:sz w:val="20"/>
          <w:szCs w:val="20"/>
        </w:rPr>
      </w:pPr>
      <w:r w:rsidRPr="00C10A5D">
        <w:rPr>
          <w:rFonts w:asciiTheme="minorHAnsi" w:hAnsiTheme="minorHAnsi"/>
          <w:b/>
          <w:i/>
          <w:iCs/>
          <w:color w:val="000000"/>
          <w:sz w:val="20"/>
          <w:szCs w:val="20"/>
        </w:rPr>
        <w:t xml:space="preserve">Pronto intervento </w:t>
      </w:r>
    </w:p>
    <w:p w:rsidR="00A067A4" w:rsidRDefault="00A067A4" w:rsidP="00C10A5D">
      <w:pPr>
        <w:pStyle w:val="Default"/>
        <w:ind w:firstLine="708"/>
        <w:jc w:val="both"/>
        <w:rPr>
          <w:rFonts w:asciiTheme="minorHAnsi" w:hAnsiTheme="minorHAnsi"/>
          <w:sz w:val="20"/>
          <w:szCs w:val="20"/>
        </w:rPr>
      </w:pPr>
      <w:r w:rsidRPr="00A067A4">
        <w:rPr>
          <w:rFonts w:asciiTheme="minorHAnsi" w:hAnsiTheme="minorHAnsi"/>
          <w:sz w:val="20"/>
          <w:szCs w:val="20"/>
        </w:rPr>
        <w:t xml:space="preserve">Il Gestore assicura il servizio di pronto intervento </w:t>
      </w:r>
      <w:r w:rsidRPr="00C10A5D">
        <w:rPr>
          <w:rFonts w:asciiTheme="minorHAnsi" w:hAnsiTheme="minorHAnsi"/>
          <w:sz w:val="20"/>
          <w:szCs w:val="20"/>
          <w:highlight w:val="yellow"/>
        </w:rPr>
        <w:t>24 ore su 24 me</w:t>
      </w:r>
      <w:r w:rsidRPr="00A067A4">
        <w:rPr>
          <w:rFonts w:asciiTheme="minorHAnsi" w:hAnsiTheme="minorHAnsi"/>
          <w:sz w:val="20"/>
          <w:szCs w:val="20"/>
        </w:rPr>
        <w:t xml:space="preserve">diante chiamata al </w:t>
      </w:r>
      <w:r w:rsidR="00705D9E">
        <w:rPr>
          <w:rFonts w:asciiTheme="minorHAnsi" w:hAnsiTheme="minorHAnsi"/>
          <w:sz w:val="20"/>
          <w:szCs w:val="20"/>
        </w:rPr>
        <w:t>:</w:t>
      </w:r>
    </w:p>
    <w:p w:rsidR="00705D9E" w:rsidRPr="00A067A4" w:rsidRDefault="00705D9E" w:rsidP="00C10A5D">
      <w:pPr>
        <w:pStyle w:val="Default"/>
        <w:ind w:firstLine="708"/>
        <w:jc w:val="both"/>
        <w:rPr>
          <w:rFonts w:asciiTheme="minorHAnsi" w:hAnsiTheme="minorHAnsi"/>
          <w:sz w:val="20"/>
          <w:szCs w:val="20"/>
        </w:rPr>
      </w:pPr>
    </w:p>
    <w:p w:rsidR="00A067A4" w:rsidRDefault="00A067A4" w:rsidP="00C10A5D">
      <w:pPr>
        <w:pStyle w:val="Default"/>
        <w:jc w:val="center"/>
        <w:rPr>
          <w:rFonts w:asciiTheme="minorHAnsi" w:hAnsiTheme="minorHAnsi"/>
          <w:b/>
          <w:bCs/>
          <w:sz w:val="20"/>
          <w:szCs w:val="20"/>
        </w:rPr>
      </w:pPr>
      <w:r w:rsidRPr="00A067A4">
        <w:rPr>
          <w:rFonts w:asciiTheme="minorHAnsi" w:hAnsiTheme="minorHAnsi"/>
          <w:b/>
          <w:bCs/>
          <w:sz w:val="20"/>
          <w:szCs w:val="20"/>
        </w:rPr>
        <w:t xml:space="preserve">numero verde </w:t>
      </w:r>
      <w:r w:rsidR="00705D9E">
        <w:rPr>
          <w:rFonts w:asciiTheme="minorHAnsi" w:hAnsiTheme="minorHAnsi"/>
          <w:b/>
          <w:bCs/>
          <w:sz w:val="20"/>
          <w:szCs w:val="20"/>
        </w:rPr>
        <w:t>XXXXXX</w:t>
      </w:r>
    </w:p>
    <w:p w:rsidR="00705D9E" w:rsidRPr="00A067A4" w:rsidRDefault="00705D9E" w:rsidP="00C10A5D">
      <w:pPr>
        <w:pStyle w:val="Default"/>
        <w:jc w:val="center"/>
        <w:rPr>
          <w:rFonts w:asciiTheme="minorHAnsi" w:hAnsiTheme="minorHAnsi"/>
          <w:sz w:val="20"/>
          <w:szCs w:val="20"/>
        </w:rPr>
      </w:pPr>
    </w:p>
    <w:p w:rsidR="00A067A4" w:rsidRDefault="00A067A4" w:rsidP="00C10A5D">
      <w:pPr>
        <w:pStyle w:val="Default"/>
        <w:ind w:firstLine="708"/>
        <w:jc w:val="both"/>
        <w:rPr>
          <w:rFonts w:asciiTheme="minorHAnsi" w:hAnsiTheme="minorHAnsi"/>
          <w:sz w:val="20"/>
          <w:szCs w:val="20"/>
        </w:rPr>
      </w:pPr>
      <w:r w:rsidRPr="00A067A4">
        <w:rPr>
          <w:rFonts w:asciiTheme="minorHAnsi" w:hAnsiTheme="minorHAnsi"/>
          <w:sz w:val="20"/>
          <w:szCs w:val="20"/>
        </w:rPr>
        <w:t xml:space="preserve">Il Gestore ha classificato i guasti, (vedi in appendice al punto 4), garantendo i seguenti tempi di intervento: </w:t>
      </w:r>
    </w:p>
    <w:p w:rsidR="00705D9E" w:rsidRDefault="00705D9E" w:rsidP="00C10A5D">
      <w:pPr>
        <w:pStyle w:val="Default"/>
        <w:ind w:firstLine="708"/>
        <w:jc w:val="both"/>
        <w:rPr>
          <w:rFonts w:asciiTheme="minorHAnsi" w:hAnsiTheme="minorHAnsi"/>
          <w:sz w:val="20"/>
          <w:szCs w:val="20"/>
        </w:rPr>
      </w:pPr>
    </w:p>
    <w:tbl>
      <w:tblPr>
        <w:tblStyle w:val="Tabellagriglia1chiara-colore1"/>
        <w:tblW w:w="0" w:type="auto"/>
        <w:jc w:val="center"/>
        <w:tblLayout w:type="fixed"/>
        <w:tblLook w:val="0000" w:firstRow="0" w:lastRow="0" w:firstColumn="0" w:lastColumn="0" w:noHBand="0" w:noVBand="0"/>
      </w:tblPr>
      <w:tblGrid>
        <w:gridCol w:w="2629"/>
        <w:gridCol w:w="2630"/>
        <w:gridCol w:w="2630"/>
      </w:tblGrid>
      <w:tr w:rsidR="00705D9E" w:rsidRPr="00666BD5" w:rsidTr="00705D9E">
        <w:trPr>
          <w:trHeight w:val="150"/>
          <w:jc w:val="center"/>
        </w:trPr>
        <w:tc>
          <w:tcPr>
            <w:tcW w:w="2629" w:type="dxa"/>
            <w:shd w:val="clear" w:color="auto" w:fill="9CC2E5" w:themeFill="accent1" w:themeFillTint="99"/>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b/>
                <w:bCs/>
                <w:sz w:val="20"/>
                <w:szCs w:val="20"/>
              </w:rPr>
              <w:t>LIVELLO DI URGENZA</w:t>
            </w:r>
          </w:p>
        </w:tc>
        <w:tc>
          <w:tcPr>
            <w:tcW w:w="2630" w:type="dxa"/>
            <w:shd w:val="clear" w:color="auto" w:fill="9CC2E5" w:themeFill="accent1" w:themeFillTint="99"/>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b/>
                <w:bCs/>
                <w:sz w:val="20"/>
                <w:szCs w:val="20"/>
              </w:rPr>
              <w:t>CON PROPRI OPERATORI</w:t>
            </w:r>
          </w:p>
        </w:tc>
        <w:tc>
          <w:tcPr>
            <w:tcW w:w="2630" w:type="dxa"/>
            <w:shd w:val="clear" w:color="auto" w:fill="9CC2E5" w:themeFill="accent1" w:themeFillTint="99"/>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b/>
                <w:bCs/>
                <w:sz w:val="20"/>
                <w:szCs w:val="20"/>
              </w:rPr>
              <w:t>CON SQUADRA DI MANUTENZIONE</w:t>
            </w:r>
          </w:p>
        </w:tc>
      </w:tr>
      <w:tr w:rsidR="00705D9E" w:rsidRPr="00666BD5" w:rsidTr="00705D9E">
        <w:trPr>
          <w:trHeight w:val="211"/>
          <w:jc w:val="center"/>
        </w:trPr>
        <w:tc>
          <w:tcPr>
            <w:tcW w:w="2629"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1</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2 gg.</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2 Ore</w:t>
            </w:r>
          </w:p>
        </w:tc>
      </w:tr>
      <w:tr w:rsidR="00705D9E" w:rsidRPr="00666BD5" w:rsidTr="00705D9E">
        <w:trPr>
          <w:trHeight w:val="212"/>
          <w:jc w:val="center"/>
        </w:trPr>
        <w:tc>
          <w:tcPr>
            <w:tcW w:w="2629"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2</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2 gg.</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6 gg.</w:t>
            </w:r>
          </w:p>
        </w:tc>
      </w:tr>
      <w:tr w:rsidR="00705D9E" w:rsidRPr="00666BD5" w:rsidTr="00705D9E">
        <w:trPr>
          <w:trHeight w:val="215"/>
          <w:jc w:val="center"/>
        </w:trPr>
        <w:tc>
          <w:tcPr>
            <w:tcW w:w="2629"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3</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3 gg.</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10 gg.</w:t>
            </w:r>
          </w:p>
        </w:tc>
      </w:tr>
      <w:tr w:rsidR="00705D9E" w:rsidRPr="00666BD5" w:rsidTr="00705D9E">
        <w:trPr>
          <w:trHeight w:val="212"/>
          <w:jc w:val="center"/>
        </w:trPr>
        <w:tc>
          <w:tcPr>
            <w:tcW w:w="2629"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4</w:t>
            </w:r>
          </w:p>
        </w:tc>
        <w:tc>
          <w:tcPr>
            <w:tcW w:w="2630" w:type="dxa"/>
            <w:vAlign w:val="center"/>
          </w:tcPr>
          <w:p w:rsidR="00705D9E" w:rsidRPr="00666BD5" w:rsidRDefault="00705D9E" w:rsidP="00705D9E">
            <w:pPr>
              <w:pStyle w:val="Default"/>
              <w:jc w:val="center"/>
              <w:rPr>
                <w:rFonts w:asciiTheme="minorHAnsi" w:hAnsiTheme="minorHAnsi"/>
                <w:sz w:val="20"/>
                <w:szCs w:val="20"/>
              </w:rPr>
            </w:pPr>
            <w:r>
              <w:rPr>
                <w:rFonts w:asciiTheme="minorHAnsi" w:hAnsiTheme="minorHAnsi"/>
                <w:sz w:val="20"/>
                <w:szCs w:val="20"/>
              </w:rPr>
              <w:t>6 gg.</w:t>
            </w:r>
          </w:p>
        </w:tc>
        <w:tc>
          <w:tcPr>
            <w:tcW w:w="2630" w:type="dxa"/>
            <w:vAlign w:val="center"/>
          </w:tcPr>
          <w:p w:rsidR="00705D9E" w:rsidRPr="00666BD5" w:rsidRDefault="00705D9E" w:rsidP="00891DC3">
            <w:pPr>
              <w:pStyle w:val="Default"/>
              <w:jc w:val="center"/>
              <w:rPr>
                <w:rFonts w:asciiTheme="minorHAnsi" w:hAnsiTheme="minorHAnsi"/>
                <w:sz w:val="20"/>
                <w:szCs w:val="20"/>
              </w:rPr>
            </w:pPr>
            <w:r>
              <w:rPr>
                <w:rFonts w:asciiTheme="minorHAnsi" w:hAnsiTheme="minorHAnsi"/>
                <w:sz w:val="20"/>
                <w:szCs w:val="20"/>
              </w:rPr>
              <w:t>15 gg.</w:t>
            </w:r>
          </w:p>
        </w:tc>
      </w:tr>
    </w:tbl>
    <w:p w:rsidR="00705D9E" w:rsidRPr="00A067A4" w:rsidRDefault="00705D9E" w:rsidP="00C10A5D">
      <w:pPr>
        <w:pStyle w:val="Default"/>
        <w:ind w:firstLine="708"/>
        <w:jc w:val="both"/>
        <w:rPr>
          <w:rFonts w:asciiTheme="minorHAnsi" w:hAnsiTheme="minorHAnsi"/>
          <w:sz w:val="20"/>
          <w:szCs w:val="20"/>
        </w:rPr>
      </w:pPr>
    </w:p>
    <w:p w:rsidR="00A067A4" w:rsidRPr="00A067A4" w:rsidRDefault="00A067A4" w:rsidP="00A067A4">
      <w:pPr>
        <w:pStyle w:val="Default"/>
        <w:jc w:val="both"/>
        <w:rPr>
          <w:rFonts w:asciiTheme="minorHAnsi" w:hAnsiTheme="minorHAnsi"/>
          <w:sz w:val="20"/>
          <w:szCs w:val="20"/>
        </w:rPr>
      </w:pPr>
    </w:p>
    <w:p w:rsidR="00A067A4" w:rsidRPr="00D44209" w:rsidRDefault="00A067A4" w:rsidP="003E45C1">
      <w:pPr>
        <w:pStyle w:val="Titolo2"/>
      </w:pPr>
      <w:bookmarkStart w:id="30" w:name="_Toc406077444"/>
      <w:r w:rsidRPr="00D44209">
        <w:t>3.3 Valutazione del grado di soddisfazione</w:t>
      </w:r>
      <w:bookmarkEnd w:id="30"/>
      <w:r w:rsidRPr="00D44209">
        <w:t xml:space="preserve"> </w:t>
      </w:r>
    </w:p>
    <w:p w:rsidR="00A067A4" w:rsidRPr="00A067A4" w:rsidRDefault="00A067A4" w:rsidP="00A067A4">
      <w:pPr>
        <w:pStyle w:val="Default"/>
        <w:jc w:val="both"/>
        <w:rPr>
          <w:rFonts w:asciiTheme="minorHAnsi" w:hAnsiTheme="minorHAnsi"/>
          <w:sz w:val="20"/>
          <w:szCs w:val="20"/>
        </w:rPr>
      </w:pPr>
      <w:r w:rsidRPr="00A067A4">
        <w:rPr>
          <w:rFonts w:asciiTheme="minorHAnsi" w:hAnsiTheme="minorHAnsi"/>
          <w:sz w:val="20"/>
          <w:szCs w:val="20"/>
        </w:rPr>
        <w:t xml:space="preserve">Il Gestore, al fine di verificare la percezione della qualità dei servizi resi, il grado di soddisfazione dell’utente e programmare interventi di miglioramento della qualità del servizio, acquisisce secondo le modalità di volta in volta stabilite i giudizi dell’utenza. A tale scopo effettua, anche con le associazioni dei consumatori firmatarie o servendosi di apposite strutture specializzate, con cadenza periodica e adeguati strumenti, rilevazioni campionarie per valutare l’effettivo grado di soddisfazione dell’utenza. Gli utenti possono far pervenire al Gestore i propri suggerimenti volti al miglioramento del servizio fornito avvalendosi dei canali telefonici o informatici attivi ovvero alle presso le sedi </w:t>
      </w:r>
      <w:r w:rsidR="003E45C1">
        <w:rPr>
          <w:rFonts w:asciiTheme="minorHAnsi" w:hAnsiTheme="minorHAnsi"/>
          <w:sz w:val="20"/>
          <w:szCs w:val="20"/>
        </w:rPr>
        <w:t>dell’Amministrazione</w:t>
      </w:r>
      <w:r w:rsidRPr="00A067A4">
        <w:rPr>
          <w:rFonts w:asciiTheme="minorHAnsi" w:hAnsiTheme="minorHAnsi"/>
          <w:sz w:val="20"/>
          <w:szCs w:val="20"/>
        </w:rPr>
        <w:t xml:space="preserve">. </w:t>
      </w:r>
    </w:p>
    <w:p w:rsidR="001F1E02" w:rsidRDefault="001F1E02">
      <w:pPr>
        <w:rPr>
          <w:rFonts w:eastAsiaTheme="minorEastAsia" w:cs="Times"/>
          <w:color w:val="000000"/>
          <w:sz w:val="20"/>
          <w:szCs w:val="20"/>
          <w:lang w:eastAsia="it-IT"/>
        </w:rPr>
      </w:pPr>
      <w:r>
        <w:rPr>
          <w:sz w:val="20"/>
          <w:szCs w:val="20"/>
        </w:rPr>
        <w:br w:type="page"/>
      </w:r>
    </w:p>
    <w:p w:rsidR="001F1E02" w:rsidRDefault="001F1E02" w:rsidP="001F1E02">
      <w:pPr>
        <w:pStyle w:val="Titolo2"/>
        <w:ind w:left="360"/>
        <w:jc w:val="center"/>
        <w:rPr>
          <w:rFonts w:asciiTheme="minorHAnsi" w:hAnsiTheme="minorHAnsi"/>
        </w:rPr>
      </w:pPr>
      <w:bookmarkStart w:id="31" w:name="_Toc406077445"/>
      <w:r w:rsidRPr="001F1E02">
        <w:rPr>
          <w:rFonts w:asciiTheme="minorHAnsi" w:hAnsiTheme="minorHAnsi"/>
        </w:rPr>
        <w:t>4.</w:t>
      </w:r>
      <w:r>
        <w:rPr>
          <w:rFonts w:asciiTheme="minorHAnsi" w:hAnsiTheme="minorHAnsi"/>
        </w:rPr>
        <w:t xml:space="preserve"> </w:t>
      </w:r>
      <w:r w:rsidRPr="001F1E02">
        <w:rPr>
          <w:rFonts w:asciiTheme="minorHAnsi" w:hAnsiTheme="minorHAnsi"/>
        </w:rPr>
        <w:t>PROCEDURE DI RIMBORSO E TUTELA</w:t>
      </w:r>
      <w:bookmarkEnd w:id="31"/>
      <w:r w:rsidRPr="001F1E02">
        <w:rPr>
          <w:rFonts w:asciiTheme="minorHAnsi" w:hAnsiTheme="minorHAnsi"/>
        </w:rPr>
        <w:t xml:space="preserve"> </w:t>
      </w:r>
    </w:p>
    <w:p w:rsidR="001F1E02" w:rsidRPr="001F1E02" w:rsidRDefault="001F1E02" w:rsidP="001F1E02"/>
    <w:p w:rsidR="001F1E02" w:rsidRPr="00D44209" w:rsidRDefault="001F1E02" w:rsidP="001F1E02">
      <w:pPr>
        <w:pStyle w:val="Titolo2"/>
      </w:pPr>
      <w:bookmarkStart w:id="32" w:name="_Toc406077446"/>
      <w:r w:rsidRPr="00D44209">
        <w:t>4.1 Rimborsi per mancato rispetto degli impegni</w:t>
      </w:r>
      <w:bookmarkEnd w:id="32"/>
      <w:r w:rsidRPr="00D44209">
        <w:t xml:space="preserve"> </w:t>
      </w:r>
    </w:p>
    <w:p w:rsidR="001F1E02" w:rsidRPr="001F1E02" w:rsidRDefault="001F1E02" w:rsidP="001F1E02">
      <w:pPr>
        <w:pStyle w:val="Default"/>
        <w:jc w:val="both"/>
        <w:rPr>
          <w:rFonts w:asciiTheme="minorHAnsi" w:hAnsiTheme="minorHAnsi"/>
          <w:sz w:val="20"/>
          <w:szCs w:val="20"/>
        </w:rPr>
      </w:pPr>
      <w:r w:rsidRPr="001F1E02">
        <w:rPr>
          <w:rFonts w:asciiTheme="minorHAnsi" w:hAnsiTheme="minorHAnsi"/>
          <w:sz w:val="20"/>
          <w:szCs w:val="20"/>
        </w:rPr>
        <w:t>L’A</w:t>
      </w:r>
      <w:r>
        <w:rPr>
          <w:rFonts w:asciiTheme="minorHAnsi" w:hAnsiTheme="minorHAnsi"/>
          <w:sz w:val="20"/>
          <w:szCs w:val="20"/>
        </w:rPr>
        <w:t>mministrazione</w:t>
      </w:r>
      <w:r w:rsidRPr="001F1E02">
        <w:rPr>
          <w:rFonts w:asciiTheme="minorHAnsi" w:hAnsiTheme="minorHAnsi"/>
          <w:sz w:val="20"/>
          <w:szCs w:val="20"/>
        </w:rPr>
        <w:t xml:space="preserve"> prevede un indennizzo agli utenti in caso di non rispetto degli standard, di seguito specificati, in </w:t>
      </w:r>
      <w:r w:rsidRPr="001F1E02">
        <w:rPr>
          <w:rFonts w:asciiTheme="minorHAnsi" w:hAnsiTheme="minorHAnsi"/>
          <w:sz w:val="20"/>
          <w:szCs w:val="20"/>
          <w:highlight w:val="yellow"/>
        </w:rPr>
        <w:t>misura forfettaria di € 15,00</w:t>
      </w:r>
      <w:r w:rsidRPr="001F1E02">
        <w:rPr>
          <w:rFonts w:asciiTheme="minorHAnsi" w:hAnsiTheme="minorHAnsi"/>
          <w:sz w:val="20"/>
          <w:szCs w:val="20"/>
        </w:rPr>
        <w:t>. L’utente dovrà avanzare richiesta di rimborso entro 30 giorni dal termine garantito dal Gestore. A seguito delle necessarie verifiche d’ufficio, riconosciuta la validità della richiesta per cause imputabili alla Società, il Gestore</w:t>
      </w:r>
      <w:r>
        <w:rPr>
          <w:rFonts w:asciiTheme="minorHAnsi" w:hAnsiTheme="minorHAnsi"/>
          <w:sz w:val="20"/>
          <w:szCs w:val="20"/>
        </w:rPr>
        <w:t xml:space="preserve"> provvederà ad</w:t>
      </w:r>
      <w:r w:rsidRPr="001F1E02">
        <w:rPr>
          <w:rFonts w:asciiTheme="minorHAnsi" w:hAnsiTheme="minorHAnsi"/>
          <w:sz w:val="20"/>
          <w:szCs w:val="20"/>
        </w:rPr>
        <w:t xml:space="preserve"> accredita</w:t>
      </w:r>
      <w:r>
        <w:rPr>
          <w:rFonts w:asciiTheme="minorHAnsi" w:hAnsiTheme="minorHAnsi"/>
          <w:sz w:val="20"/>
          <w:szCs w:val="20"/>
        </w:rPr>
        <w:t>re</w:t>
      </w:r>
      <w:r w:rsidRPr="001F1E02">
        <w:rPr>
          <w:rFonts w:asciiTheme="minorHAnsi" w:hAnsiTheme="minorHAnsi"/>
          <w:sz w:val="20"/>
          <w:szCs w:val="20"/>
        </w:rPr>
        <w:t xml:space="preserve"> l’importo sulla prima fattura utile o adotta altra forma di accredito ritenuta opportuna; in caso di mancato accoglimento dell’istanza, ne dà comunicazione scritta e motivata all’Utente. </w:t>
      </w:r>
    </w:p>
    <w:p w:rsidR="001F1E02" w:rsidRDefault="001F1E02" w:rsidP="001F1E02">
      <w:pPr>
        <w:pStyle w:val="Default"/>
        <w:jc w:val="both"/>
        <w:rPr>
          <w:rFonts w:asciiTheme="minorHAnsi" w:hAnsiTheme="minorHAnsi"/>
          <w:sz w:val="20"/>
          <w:szCs w:val="20"/>
        </w:rPr>
      </w:pPr>
      <w:r w:rsidRPr="001F1E02">
        <w:rPr>
          <w:rFonts w:asciiTheme="minorHAnsi" w:hAnsiTheme="minorHAnsi"/>
          <w:sz w:val="20"/>
          <w:szCs w:val="20"/>
        </w:rPr>
        <w:t xml:space="preserve">L’indennizzo è previsto per gli standard di seguito specificati: </w:t>
      </w:r>
    </w:p>
    <w:p w:rsidR="001F1E02" w:rsidRPr="001F1E02" w:rsidRDefault="001F1E02" w:rsidP="001F1E02">
      <w:pPr>
        <w:pStyle w:val="Default"/>
        <w:jc w:val="both"/>
        <w:rPr>
          <w:rFonts w:asciiTheme="minorHAnsi" w:hAnsiTheme="minorHAnsi"/>
          <w:sz w:val="20"/>
          <w:szCs w:val="20"/>
        </w:rPr>
      </w:pPr>
    </w:p>
    <w:p w:rsidR="001F1E02" w:rsidRDefault="001F1E02" w:rsidP="00085DA4">
      <w:pPr>
        <w:pStyle w:val="Default"/>
        <w:numPr>
          <w:ilvl w:val="0"/>
          <w:numId w:val="19"/>
        </w:numPr>
        <w:tabs>
          <w:tab w:val="left" w:pos="1560"/>
        </w:tabs>
        <w:ind w:left="993"/>
        <w:jc w:val="both"/>
        <w:rPr>
          <w:rFonts w:asciiTheme="minorHAnsi" w:hAnsiTheme="minorHAnsi"/>
          <w:sz w:val="20"/>
          <w:szCs w:val="20"/>
        </w:rPr>
      </w:pPr>
      <w:r w:rsidRPr="001F1E02">
        <w:rPr>
          <w:rFonts w:asciiTheme="minorHAnsi" w:hAnsiTheme="minorHAnsi"/>
          <w:sz w:val="20"/>
          <w:szCs w:val="20"/>
        </w:rPr>
        <w:t>Allacc</w:t>
      </w:r>
      <w:r>
        <w:rPr>
          <w:rFonts w:asciiTheme="minorHAnsi" w:hAnsiTheme="minorHAnsi"/>
          <w:sz w:val="20"/>
          <w:szCs w:val="20"/>
        </w:rPr>
        <w:t>iamento alla pubblica fognatura;</w:t>
      </w:r>
    </w:p>
    <w:p w:rsidR="001F1E02" w:rsidRDefault="001F1E02" w:rsidP="00085DA4">
      <w:pPr>
        <w:pStyle w:val="Default"/>
        <w:numPr>
          <w:ilvl w:val="0"/>
          <w:numId w:val="19"/>
        </w:numPr>
        <w:tabs>
          <w:tab w:val="left" w:pos="1560"/>
        </w:tabs>
        <w:ind w:left="993"/>
        <w:jc w:val="both"/>
        <w:rPr>
          <w:rFonts w:asciiTheme="minorHAnsi" w:hAnsiTheme="minorHAnsi"/>
          <w:sz w:val="20"/>
          <w:szCs w:val="20"/>
        </w:rPr>
      </w:pPr>
      <w:r>
        <w:rPr>
          <w:rFonts w:asciiTheme="minorHAnsi" w:hAnsiTheme="minorHAnsi"/>
          <w:sz w:val="20"/>
          <w:szCs w:val="20"/>
        </w:rPr>
        <w:t xml:space="preserve">Pareri per </w:t>
      </w:r>
      <w:r w:rsidRPr="001F1E02">
        <w:rPr>
          <w:rFonts w:asciiTheme="minorHAnsi" w:hAnsiTheme="minorHAnsi"/>
          <w:sz w:val="20"/>
          <w:szCs w:val="20"/>
        </w:rPr>
        <w:t>Autorizzazione allo scarico in pubblica fognatura</w:t>
      </w:r>
      <w:r>
        <w:rPr>
          <w:rFonts w:asciiTheme="minorHAnsi" w:hAnsiTheme="minorHAnsi"/>
          <w:sz w:val="20"/>
          <w:szCs w:val="20"/>
        </w:rPr>
        <w:t>;</w:t>
      </w:r>
    </w:p>
    <w:p w:rsidR="001F1E02" w:rsidRDefault="001F1E02" w:rsidP="00085DA4">
      <w:pPr>
        <w:pStyle w:val="Default"/>
        <w:numPr>
          <w:ilvl w:val="0"/>
          <w:numId w:val="19"/>
        </w:numPr>
        <w:tabs>
          <w:tab w:val="left" w:pos="1560"/>
        </w:tabs>
        <w:ind w:left="993"/>
        <w:jc w:val="both"/>
        <w:rPr>
          <w:rFonts w:asciiTheme="minorHAnsi" w:hAnsiTheme="minorHAnsi"/>
          <w:sz w:val="20"/>
          <w:szCs w:val="20"/>
        </w:rPr>
      </w:pPr>
      <w:r w:rsidRPr="001F1E02">
        <w:rPr>
          <w:rFonts w:asciiTheme="minorHAnsi" w:hAnsiTheme="minorHAnsi"/>
          <w:sz w:val="20"/>
          <w:szCs w:val="20"/>
        </w:rPr>
        <w:t>Attivazione del servizio di trattamento delle acque reflue conferite presso impianti di</w:t>
      </w:r>
      <w:r>
        <w:rPr>
          <w:rFonts w:asciiTheme="minorHAnsi" w:hAnsiTheme="minorHAnsi"/>
          <w:sz w:val="20"/>
          <w:szCs w:val="20"/>
        </w:rPr>
        <w:t xml:space="preserve"> </w:t>
      </w:r>
      <w:r w:rsidRPr="001F1E02">
        <w:rPr>
          <w:rFonts w:asciiTheme="minorHAnsi" w:hAnsiTheme="minorHAnsi"/>
          <w:sz w:val="20"/>
          <w:szCs w:val="20"/>
        </w:rPr>
        <w:t>depurazione</w:t>
      </w:r>
      <w:r>
        <w:rPr>
          <w:rFonts w:asciiTheme="minorHAnsi" w:hAnsiTheme="minorHAnsi"/>
          <w:sz w:val="20"/>
          <w:szCs w:val="20"/>
        </w:rPr>
        <w:t>;</w:t>
      </w:r>
    </w:p>
    <w:p w:rsidR="001F1E02" w:rsidRDefault="001F1E02" w:rsidP="00085DA4">
      <w:pPr>
        <w:pStyle w:val="Default"/>
        <w:numPr>
          <w:ilvl w:val="0"/>
          <w:numId w:val="19"/>
        </w:numPr>
        <w:tabs>
          <w:tab w:val="left" w:pos="1560"/>
        </w:tabs>
        <w:ind w:left="993"/>
        <w:jc w:val="both"/>
        <w:rPr>
          <w:rFonts w:asciiTheme="minorHAnsi" w:hAnsiTheme="minorHAnsi"/>
          <w:sz w:val="20"/>
          <w:szCs w:val="20"/>
        </w:rPr>
      </w:pPr>
      <w:r w:rsidRPr="001F1E02">
        <w:rPr>
          <w:rFonts w:asciiTheme="minorHAnsi" w:hAnsiTheme="minorHAnsi"/>
          <w:sz w:val="20"/>
          <w:szCs w:val="20"/>
        </w:rPr>
        <w:t>Risposta alle richieste scritte degli utenti</w:t>
      </w:r>
      <w:r>
        <w:rPr>
          <w:rFonts w:asciiTheme="minorHAnsi" w:hAnsiTheme="minorHAnsi"/>
          <w:sz w:val="20"/>
          <w:szCs w:val="20"/>
        </w:rPr>
        <w:t>;</w:t>
      </w:r>
      <w:r w:rsidRPr="001F1E02">
        <w:rPr>
          <w:rFonts w:asciiTheme="minorHAnsi" w:hAnsiTheme="minorHAnsi"/>
          <w:sz w:val="20"/>
          <w:szCs w:val="20"/>
        </w:rPr>
        <w:t xml:space="preserve"> </w:t>
      </w:r>
    </w:p>
    <w:p w:rsidR="001F1E02" w:rsidRDefault="001F1E02" w:rsidP="00085DA4">
      <w:pPr>
        <w:pStyle w:val="Default"/>
        <w:numPr>
          <w:ilvl w:val="0"/>
          <w:numId w:val="19"/>
        </w:numPr>
        <w:tabs>
          <w:tab w:val="left" w:pos="1560"/>
        </w:tabs>
        <w:ind w:left="993"/>
        <w:jc w:val="both"/>
        <w:rPr>
          <w:rFonts w:asciiTheme="minorHAnsi" w:hAnsiTheme="minorHAnsi"/>
          <w:sz w:val="20"/>
          <w:szCs w:val="20"/>
        </w:rPr>
      </w:pPr>
      <w:r>
        <w:rPr>
          <w:rFonts w:asciiTheme="minorHAnsi" w:hAnsiTheme="minorHAnsi"/>
          <w:sz w:val="20"/>
          <w:szCs w:val="20"/>
        </w:rPr>
        <w:t>Risposta ai reclami;</w:t>
      </w:r>
    </w:p>
    <w:p w:rsidR="001F1E02" w:rsidRPr="001F1E02" w:rsidRDefault="001F1E02" w:rsidP="001F1E02">
      <w:pPr>
        <w:pStyle w:val="Default"/>
        <w:jc w:val="both"/>
        <w:rPr>
          <w:rFonts w:asciiTheme="minorHAnsi" w:hAnsiTheme="minorHAnsi"/>
          <w:sz w:val="20"/>
          <w:szCs w:val="20"/>
        </w:rPr>
      </w:pPr>
    </w:p>
    <w:p w:rsidR="001F1E02" w:rsidRPr="00D44209" w:rsidRDefault="001F1E02" w:rsidP="001F1E02">
      <w:pPr>
        <w:pStyle w:val="Titolo2"/>
      </w:pPr>
      <w:bookmarkStart w:id="33" w:name="_Toc406077447"/>
      <w:r w:rsidRPr="00D44209">
        <w:t>4.2 Organi di tutela interni</w:t>
      </w:r>
      <w:bookmarkEnd w:id="33"/>
      <w:r w:rsidRPr="00D44209">
        <w:t xml:space="preserve"> </w:t>
      </w:r>
    </w:p>
    <w:p w:rsidR="001F1E02" w:rsidRPr="001F1E02" w:rsidRDefault="001F1E02" w:rsidP="001F1E02">
      <w:pPr>
        <w:pStyle w:val="Default"/>
        <w:jc w:val="both"/>
        <w:rPr>
          <w:rFonts w:asciiTheme="minorHAnsi" w:hAnsiTheme="minorHAnsi"/>
          <w:sz w:val="20"/>
          <w:szCs w:val="20"/>
        </w:rPr>
      </w:pPr>
      <w:r w:rsidRPr="001F1E02">
        <w:rPr>
          <w:rFonts w:asciiTheme="minorHAnsi" w:hAnsiTheme="minorHAnsi"/>
          <w:sz w:val="20"/>
          <w:szCs w:val="20"/>
        </w:rPr>
        <w:t>Al fine garantire la tutela degli utenti, il Gestore ha istituito la Commissione Mista Conciliativa disciplinata da apposito regolamento</w:t>
      </w:r>
      <w:r w:rsidR="00070F29">
        <w:rPr>
          <w:rFonts w:asciiTheme="minorHAnsi" w:hAnsiTheme="minorHAnsi"/>
          <w:sz w:val="20"/>
          <w:szCs w:val="20"/>
        </w:rPr>
        <w:t>,</w:t>
      </w:r>
      <w:r w:rsidRPr="001F1E02">
        <w:rPr>
          <w:rFonts w:asciiTheme="minorHAnsi" w:hAnsiTheme="minorHAnsi"/>
          <w:sz w:val="20"/>
          <w:szCs w:val="20"/>
        </w:rPr>
        <w:t xml:space="preserve"> </w:t>
      </w:r>
      <w:r w:rsidR="00070F29">
        <w:rPr>
          <w:rFonts w:asciiTheme="minorHAnsi" w:hAnsiTheme="minorHAnsi"/>
          <w:sz w:val="20"/>
          <w:szCs w:val="20"/>
        </w:rPr>
        <w:t>alla quale l’utenza può fare istanza per gravi mancanze del Gestore</w:t>
      </w:r>
      <w:r w:rsidRPr="001F1E02">
        <w:rPr>
          <w:rFonts w:asciiTheme="minorHAnsi" w:hAnsiTheme="minorHAnsi"/>
          <w:sz w:val="20"/>
          <w:szCs w:val="20"/>
        </w:rPr>
        <w:t>. La Commissione è composta da due componenti nominati uno dal Gestore e l’altro dall’utente anche attingendo dall’elenco dei conciliatori indicati da ciascuna Associazione dei Consumatori firmataria la presente Carta. L’esame dei reclami, viene deferito alla Commissione solo e soltanto quando l’utente si dichiari insoddisfatto degli esiti prodotti dalla sua istanza di reclamo. Il deferimento alla Commissione non comporta oneri di spesa. La Commissione si riunisce presso apposita sede del Gestore entro trenta giorni dalla richiesta di deferimento. Le riunioni della Commissione non sono pubbliche, i dati, le notizie e le informazioni fornite nel corso delle sedute sono riservate. La Commissione redige un verbale che viene successivamente comunicato all’utente. Con la sottoscrizione della domanda di conciliazione</w:t>
      </w:r>
      <w:r w:rsidR="00070F29">
        <w:rPr>
          <w:rFonts w:asciiTheme="minorHAnsi" w:hAnsiTheme="minorHAnsi"/>
          <w:sz w:val="20"/>
          <w:szCs w:val="20"/>
        </w:rPr>
        <w:t>,</w:t>
      </w:r>
      <w:r w:rsidRPr="001F1E02">
        <w:rPr>
          <w:rFonts w:asciiTheme="minorHAnsi" w:hAnsiTheme="minorHAnsi"/>
          <w:sz w:val="20"/>
          <w:szCs w:val="20"/>
        </w:rPr>
        <w:t xml:space="preserve"> l’utente e l’</w:t>
      </w:r>
      <w:r w:rsidR="00070F29">
        <w:rPr>
          <w:rFonts w:asciiTheme="minorHAnsi" w:hAnsiTheme="minorHAnsi"/>
          <w:sz w:val="20"/>
          <w:szCs w:val="20"/>
        </w:rPr>
        <w:t>Amministrazione</w:t>
      </w:r>
      <w:r w:rsidRPr="001F1E02">
        <w:rPr>
          <w:rFonts w:asciiTheme="minorHAnsi" w:hAnsiTheme="minorHAnsi"/>
          <w:sz w:val="20"/>
          <w:szCs w:val="20"/>
        </w:rPr>
        <w:t xml:space="preserve"> si impegnano ad accettare integralmente le risultanze del verbale di conciliazione. </w:t>
      </w:r>
    </w:p>
    <w:p w:rsidR="001F1E02" w:rsidRPr="001F1E02" w:rsidRDefault="001F1E02" w:rsidP="001F1E02">
      <w:pPr>
        <w:pStyle w:val="Default"/>
        <w:jc w:val="both"/>
        <w:rPr>
          <w:rFonts w:asciiTheme="minorHAnsi" w:hAnsiTheme="minorHAnsi"/>
          <w:sz w:val="20"/>
          <w:szCs w:val="20"/>
        </w:rPr>
      </w:pPr>
      <w:r w:rsidRPr="001F1E02">
        <w:rPr>
          <w:rFonts w:asciiTheme="minorHAnsi" w:hAnsiTheme="minorHAnsi"/>
          <w:sz w:val="20"/>
          <w:szCs w:val="20"/>
        </w:rPr>
        <w:t xml:space="preserve">E’ comunque facoltà dell’utente percorrere ogni altra via giudiziale o extragiudiziale. </w:t>
      </w:r>
    </w:p>
    <w:p w:rsidR="00A067A4" w:rsidRPr="001F1E02" w:rsidRDefault="00A067A4" w:rsidP="001F1E02">
      <w:pPr>
        <w:pStyle w:val="Default"/>
        <w:jc w:val="both"/>
        <w:rPr>
          <w:rFonts w:asciiTheme="minorHAnsi" w:hAnsiTheme="minorHAnsi"/>
          <w:sz w:val="20"/>
          <w:szCs w:val="20"/>
        </w:rPr>
      </w:pPr>
    </w:p>
    <w:p w:rsidR="006A53F0" w:rsidRPr="001F1E02" w:rsidRDefault="006A53F0" w:rsidP="001F1E02">
      <w:pPr>
        <w:jc w:val="both"/>
        <w:rPr>
          <w:sz w:val="20"/>
          <w:szCs w:val="20"/>
        </w:rPr>
      </w:pPr>
    </w:p>
    <w:p w:rsidR="00353997" w:rsidRPr="001F1E02" w:rsidRDefault="00353997" w:rsidP="001F1E02">
      <w:pPr>
        <w:ind w:left="708"/>
        <w:jc w:val="both"/>
        <w:rPr>
          <w:sz w:val="20"/>
          <w:szCs w:val="20"/>
        </w:rPr>
      </w:pPr>
    </w:p>
    <w:p w:rsidR="00353997" w:rsidRPr="001F1E02" w:rsidRDefault="00353997" w:rsidP="001F1E02">
      <w:pPr>
        <w:jc w:val="both"/>
        <w:rPr>
          <w:sz w:val="20"/>
          <w:szCs w:val="20"/>
        </w:rPr>
      </w:pPr>
    </w:p>
    <w:p w:rsidR="00814D60" w:rsidRDefault="00814D60">
      <w:pPr>
        <w:rPr>
          <w:sz w:val="20"/>
          <w:szCs w:val="20"/>
        </w:rPr>
      </w:pPr>
      <w:r>
        <w:rPr>
          <w:sz w:val="20"/>
          <w:szCs w:val="20"/>
        </w:rPr>
        <w:br w:type="page"/>
      </w:r>
    </w:p>
    <w:p w:rsidR="00814D60" w:rsidRDefault="00814D60" w:rsidP="00814D60">
      <w:pPr>
        <w:pStyle w:val="Titolo2"/>
        <w:ind w:left="360"/>
        <w:jc w:val="center"/>
        <w:rPr>
          <w:rFonts w:asciiTheme="minorHAnsi" w:hAnsiTheme="minorHAnsi"/>
        </w:rPr>
      </w:pPr>
      <w:bookmarkStart w:id="34" w:name="_Toc406077448"/>
      <w:r>
        <w:rPr>
          <w:rFonts w:asciiTheme="minorHAnsi" w:hAnsiTheme="minorHAnsi"/>
        </w:rPr>
        <w:t>5</w:t>
      </w:r>
      <w:r w:rsidRPr="001F1E02">
        <w:rPr>
          <w:rFonts w:asciiTheme="minorHAnsi" w:hAnsiTheme="minorHAnsi"/>
        </w:rPr>
        <w:t>.</w:t>
      </w:r>
      <w:r>
        <w:rPr>
          <w:rFonts w:asciiTheme="minorHAnsi" w:hAnsiTheme="minorHAnsi"/>
        </w:rPr>
        <w:t xml:space="preserve"> APPENDICE</w:t>
      </w:r>
      <w:bookmarkEnd w:id="34"/>
    </w:p>
    <w:p w:rsidR="00814D60" w:rsidRDefault="00814D60" w:rsidP="00814D60">
      <w:pPr>
        <w:pStyle w:val="Titolo2"/>
        <w:ind w:left="360"/>
        <w:jc w:val="center"/>
        <w:rPr>
          <w:rFonts w:asciiTheme="minorHAnsi" w:hAnsiTheme="minorHAnsi"/>
        </w:rPr>
      </w:pPr>
    </w:p>
    <w:p w:rsidR="00814D60" w:rsidRPr="00D44209" w:rsidRDefault="00814D60" w:rsidP="00814D60">
      <w:pPr>
        <w:pStyle w:val="Titolo2"/>
      </w:pPr>
      <w:bookmarkStart w:id="35" w:name="_Toc406077449"/>
      <w:r w:rsidRPr="00D44209">
        <w:t>5.1 Indirizzi e Numeri Utili</w:t>
      </w:r>
      <w:bookmarkEnd w:id="35"/>
    </w:p>
    <w:p w:rsidR="00814D60" w:rsidRDefault="00814D60" w:rsidP="00D44209">
      <w:pPr>
        <w:pStyle w:val="Titolo2"/>
      </w:pPr>
    </w:p>
    <w:p w:rsidR="00C202E8" w:rsidRDefault="00C202E8">
      <w:r>
        <w:br w:type="page"/>
      </w:r>
    </w:p>
    <w:p w:rsidR="00814D60" w:rsidRPr="00D44209" w:rsidRDefault="00814D60" w:rsidP="00814D60">
      <w:pPr>
        <w:pStyle w:val="Titolo2"/>
      </w:pPr>
      <w:bookmarkStart w:id="36" w:name="_Toc406077450"/>
      <w:r w:rsidRPr="00D44209">
        <w:t>5.2 Riferimenti Gestore Servizio di Distribuzione</w:t>
      </w:r>
      <w:bookmarkEnd w:id="36"/>
    </w:p>
    <w:p w:rsidR="00814D60" w:rsidRDefault="00814D60" w:rsidP="00D44209">
      <w:pPr>
        <w:pStyle w:val="Titolo2"/>
      </w:pPr>
      <w:r w:rsidRPr="00D44209">
        <w:t xml:space="preserve"> </w:t>
      </w:r>
    </w:p>
    <w:p w:rsidR="00C202E8" w:rsidRDefault="00C202E8">
      <w:r>
        <w:br w:type="page"/>
      </w:r>
    </w:p>
    <w:p w:rsidR="00814D60" w:rsidRPr="00D44209" w:rsidRDefault="00814D60" w:rsidP="00814D60">
      <w:pPr>
        <w:pStyle w:val="Titolo2"/>
      </w:pPr>
      <w:bookmarkStart w:id="37" w:name="_Toc406077451"/>
      <w:r w:rsidRPr="00D44209">
        <w:t>5.3 Sintesi Della Carta</w:t>
      </w:r>
      <w:bookmarkEnd w:id="37"/>
    </w:p>
    <w:p w:rsidR="00C202E8" w:rsidRDefault="00C202E8" w:rsidP="00C202E8">
      <w:pPr>
        <w:pStyle w:val="Titolo3"/>
      </w:pPr>
      <w:r>
        <w:t>Scheda 1 – Avvio del rapporto contrattuale</w:t>
      </w:r>
    </w:p>
    <w:tbl>
      <w:tblPr>
        <w:tblStyle w:val="Tabellagriglia1chiara"/>
        <w:tblW w:w="5000" w:type="pct"/>
        <w:tblLook w:val="04A0" w:firstRow="1" w:lastRow="0" w:firstColumn="1" w:lastColumn="0" w:noHBand="0" w:noVBand="1"/>
      </w:tblPr>
      <w:tblGrid>
        <w:gridCol w:w="530"/>
        <w:gridCol w:w="1398"/>
        <w:gridCol w:w="1436"/>
        <w:gridCol w:w="1394"/>
        <w:gridCol w:w="868"/>
        <w:gridCol w:w="709"/>
        <w:gridCol w:w="678"/>
        <w:gridCol w:w="861"/>
        <w:gridCol w:w="772"/>
        <w:gridCol w:w="982"/>
      </w:tblGrid>
      <w:tr w:rsidR="0075290B" w:rsidRPr="0075290B" w:rsidTr="00752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vAlign w:val="center"/>
          </w:tcPr>
          <w:p w:rsidR="00C202E8" w:rsidRPr="0075290B" w:rsidRDefault="00C202E8" w:rsidP="0075290B">
            <w:pPr>
              <w:jc w:val="center"/>
              <w:rPr>
                <w:sz w:val="16"/>
                <w:szCs w:val="16"/>
              </w:rPr>
            </w:pPr>
            <w:r w:rsidRPr="0075290B">
              <w:rPr>
                <w:sz w:val="16"/>
                <w:szCs w:val="16"/>
              </w:rPr>
              <w:t>Cod.</w:t>
            </w:r>
          </w:p>
        </w:tc>
        <w:tc>
          <w:tcPr>
            <w:tcW w:w="726"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Fattori</w:t>
            </w:r>
          </w:p>
        </w:tc>
        <w:tc>
          <w:tcPr>
            <w:tcW w:w="746"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Note</w:t>
            </w:r>
          </w:p>
        </w:tc>
        <w:tc>
          <w:tcPr>
            <w:tcW w:w="724"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Indicatori</w:t>
            </w:r>
          </w:p>
        </w:tc>
        <w:tc>
          <w:tcPr>
            <w:tcW w:w="451"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Tipologia Standard</w:t>
            </w:r>
          </w:p>
        </w:tc>
        <w:tc>
          <w:tcPr>
            <w:tcW w:w="368"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Unità di Misura</w:t>
            </w:r>
          </w:p>
        </w:tc>
        <w:tc>
          <w:tcPr>
            <w:tcW w:w="352"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Valore Medio</w:t>
            </w:r>
          </w:p>
        </w:tc>
        <w:tc>
          <w:tcPr>
            <w:tcW w:w="447"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Valore Massimo</w:t>
            </w:r>
          </w:p>
        </w:tc>
        <w:tc>
          <w:tcPr>
            <w:tcW w:w="401"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Valore Minimo</w:t>
            </w:r>
          </w:p>
        </w:tc>
        <w:tc>
          <w:tcPr>
            <w:tcW w:w="510" w:type="pct"/>
            <w:vAlign w:val="center"/>
          </w:tcPr>
          <w:p w:rsidR="00C202E8" w:rsidRPr="0075290B" w:rsidRDefault="00C202E8" w:rsidP="0075290B">
            <w:pPr>
              <w:jc w:val="center"/>
              <w:cnfStyle w:val="100000000000" w:firstRow="1" w:lastRow="0" w:firstColumn="0" w:lastColumn="0" w:oddVBand="0" w:evenVBand="0" w:oddHBand="0" w:evenHBand="0" w:firstRowFirstColumn="0" w:firstRowLastColumn="0" w:lastRowFirstColumn="0" w:lastRowLastColumn="0"/>
              <w:rPr>
                <w:sz w:val="16"/>
                <w:szCs w:val="16"/>
              </w:rPr>
            </w:pPr>
            <w:r w:rsidRPr="0075290B">
              <w:rPr>
                <w:sz w:val="16"/>
                <w:szCs w:val="16"/>
              </w:rPr>
              <w:t>Indicazioni qualitative</w:t>
            </w: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C202E8" w:rsidRPr="0075290B" w:rsidRDefault="00392AA6" w:rsidP="0075290B">
            <w:pPr>
              <w:jc w:val="center"/>
              <w:rPr>
                <w:sz w:val="16"/>
                <w:szCs w:val="16"/>
              </w:rPr>
            </w:pPr>
            <w:r w:rsidRPr="0075290B">
              <w:rPr>
                <w:sz w:val="16"/>
                <w:szCs w:val="16"/>
              </w:rPr>
              <w:t>1.1</w:t>
            </w:r>
          </w:p>
        </w:tc>
        <w:tc>
          <w:tcPr>
            <w:tcW w:w="726"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di</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preventivazione</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46"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con sopralluogo</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24"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decorrere dalla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richiesta documentata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da parte dell'utente</w:t>
            </w:r>
          </w:p>
        </w:tc>
        <w:tc>
          <w:tcPr>
            <w:tcW w:w="451"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368"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52"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47"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40</w:t>
            </w:r>
          </w:p>
        </w:tc>
        <w:tc>
          <w:tcPr>
            <w:tcW w:w="401"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C202E8" w:rsidRPr="0075290B" w:rsidRDefault="00392AA6" w:rsidP="0075290B">
            <w:pPr>
              <w:jc w:val="center"/>
              <w:rPr>
                <w:sz w:val="16"/>
                <w:szCs w:val="16"/>
              </w:rPr>
            </w:pPr>
            <w:r w:rsidRPr="0075290B">
              <w:rPr>
                <w:sz w:val="16"/>
                <w:szCs w:val="16"/>
              </w:rPr>
              <w:t>1.2</w:t>
            </w:r>
          </w:p>
        </w:tc>
        <w:tc>
          <w:tcPr>
            <w:tcW w:w="726"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per l'attivazione della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fornitura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46"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24" w:type="pct"/>
            <w:vAlign w:val="center"/>
          </w:tcPr>
          <w:p w:rsidR="00392AA6"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tra la</w:t>
            </w:r>
          </w:p>
          <w:p w:rsidR="00392AA6"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definizione del</w:t>
            </w:r>
          </w:p>
          <w:p w:rsidR="00392AA6"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contratto e l'attivazione</w:t>
            </w:r>
          </w:p>
          <w:p w:rsidR="00392AA6"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della fornitura</w:t>
            </w:r>
          </w:p>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51" w:type="pct"/>
            <w:vAlign w:val="center"/>
          </w:tcPr>
          <w:p w:rsidR="00C202E8"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368" w:type="pct"/>
            <w:vAlign w:val="center"/>
          </w:tcPr>
          <w:p w:rsidR="00C202E8"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52"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47" w:type="pct"/>
            <w:vAlign w:val="center"/>
          </w:tcPr>
          <w:p w:rsidR="00C202E8" w:rsidRPr="0075290B" w:rsidRDefault="00392AA6"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5</w:t>
            </w:r>
          </w:p>
        </w:tc>
        <w:tc>
          <w:tcPr>
            <w:tcW w:w="401"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C202E8" w:rsidRPr="0075290B" w:rsidRDefault="00C202E8"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75290B" w:rsidRPr="0075290B" w:rsidRDefault="0075290B" w:rsidP="0075290B">
            <w:pPr>
              <w:jc w:val="center"/>
              <w:rPr>
                <w:sz w:val="16"/>
                <w:szCs w:val="16"/>
              </w:rPr>
            </w:pPr>
            <w:r w:rsidRPr="0075290B">
              <w:rPr>
                <w:sz w:val="16"/>
                <w:szCs w:val="16"/>
              </w:rPr>
              <w:t>1.3</w:t>
            </w:r>
          </w:p>
        </w:tc>
        <w:tc>
          <w:tcPr>
            <w:tcW w:w="72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per la riattivazione della fornitura</w:t>
            </w:r>
          </w:p>
        </w:tc>
        <w:tc>
          <w:tcPr>
            <w:tcW w:w="74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Senza modifica della potenzialità del contatore su scarico</w:t>
            </w:r>
          </w:p>
        </w:tc>
        <w:tc>
          <w:tcPr>
            <w:tcW w:w="724"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per la riapertura del contatore e l'attivazione o la riattivazione della fornitura nei casi di subentro, al netto di eventuali autorizzazioni e/o certificazioni</w:t>
            </w:r>
          </w:p>
        </w:tc>
        <w:tc>
          <w:tcPr>
            <w:tcW w:w="45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368"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52"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47"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15</w:t>
            </w:r>
          </w:p>
        </w:tc>
        <w:tc>
          <w:tcPr>
            <w:tcW w:w="40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75290B" w:rsidRPr="0075290B" w:rsidRDefault="0075290B" w:rsidP="0075290B">
            <w:pPr>
              <w:jc w:val="center"/>
              <w:rPr>
                <w:sz w:val="16"/>
                <w:szCs w:val="16"/>
              </w:rPr>
            </w:pPr>
            <w:r w:rsidRPr="0075290B">
              <w:rPr>
                <w:sz w:val="16"/>
                <w:szCs w:val="16"/>
              </w:rPr>
              <w:t>1.4</w:t>
            </w:r>
          </w:p>
        </w:tc>
        <w:tc>
          <w:tcPr>
            <w:tcW w:w="72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per la cessazione della fornitura</w:t>
            </w:r>
          </w:p>
        </w:tc>
        <w:tc>
          <w:tcPr>
            <w:tcW w:w="74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per la cessazione</w:t>
            </w:r>
          </w:p>
        </w:tc>
        <w:tc>
          <w:tcPr>
            <w:tcW w:w="724"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45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68"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52"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30</w:t>
            </w:r>
          </w:p>
        </w:tc>
        <w:tc>
          <w:tcPr>
            <w:tcW w:w="447"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0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75290B" w:rsidRPr="0075290B" w:rsidRDefault="0075290B" w:rsidP="0075290B">
            <w:pPr>
              <w:jc w:val="center"/>
              <w:rPr>
                <w:sz w:val="16"/>
                <w:szCs w:val="16"/>
              </w:rPr>
            </w:pPr>
            <w:r w:rsidRPr="0075290B">
              <w:rPr>
                <w:sz w:val="16"/>
                <w:szCs w:val="16"/>
              </w:rPr>
              <w:t>1.5</w:t>
            </w:r>
          </w:p>
        </w:tc>
        <w:tc>
          <w:tcPr>
            <w:tcW w:w="72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di esecuzione dell’allacciamento alla pubblica fognatura</w:t>
            </w:r>
          </w:p>
        </w:tc>
        <w:tc>
          <w:tcPr>
            <w:tcW w:w="74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Senza lavori di adeguamento della rete, al netto di lavori a cura e spese dell'utente e salvo esigenze particolari e autorizzazioni di terzi</w:t>
            </w:r>
          </w:p>
        </w:tc>
        <w:tc>
          <w:tcPr>
            <w:tcW w:w="724"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tra l'accettazione del preventivo e l'esecuzione dell'allacciamento</w:t>
            </w:r>
          </w:p>
        </w:tc>
        <w:tc>
          <w:tcPr>
            <w:tcW w:w="45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368"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52"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47"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90</w:t>
            </w:r>
          </w:p>
        </w:tc>
        <w:tc>
          <w:tcPr>
            <w:tcW w:w="40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75290B" w:rsidRPr="0075290B" w:rsidRDefault="0075290B" w:rsidP="0075290B">
            <w:pPr>
              <w:jc w:val="center"/>
              <w:rPr>
                <w:sz w:val="16"/>
                <w:szCs w:val="16"/>
              </w:rPr>
            </w:pPr>
            <w:r w:rsidRPr="0075290B">
              <w:rPr>
                <w:sz w:val="16"/>
                <w:szCs w:val="16"/>
              </w:rPr>
              <w:t>1.6</w:t>
            </w:r>
          </w:p>
        </w:tc>
        <w:tc>
          <w:tcPr>
            <w:tcW w:w="72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Autorizzazione allo scarico in pubblica fognatura</w:t>
            </w:r>
          </w:p>
        </w:tc>
        <w:tc>
          <w:tcPr>
            <w:tcW w:w="74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tra la richiesta dell'utente ed il rilascio dell’autorizzazione o tra la sua scadenza ed il rinnovo</w:t>
            </w:r>
          </w:p>
        </w:tc>
        <w:tc>
          <w:tcPr>
            <w:tcW w:w="724"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45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68"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52"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90</w:t>
            </w:r>
          </w:p>
        </w:tc>
        <w:tc>
          <w:tcPr>
            <w:tcW w:w="447"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0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5290B" w:rsidRPr="0075290B" w:rsidTr="0075290B">
        <w:tc>
          <w:tcPr>
            <w:cnfStyle w:val="001000000000" w:firstRow="0" w:lastRow="0" w:firstColumn="1" w:lastColumn="0" w:oddVBand="0" w:evenVBand="0" w:oddHBand="0" w:evenHBand="0" w:firstRowFirstColumn="0" w:firstRowLastColumn="0" w:lastRowFirstColumn="0" w:lastRowLastColumn="0"/>
            <w:tcW w:w="275" w:type="pct"/>
            <w:vAlign w:val="center"/>
          </w:tcPr>
          <w:p w:rsidR="0075290B" w:rsidRPr="0075290B" w:rsidRDefault="0075290B" w:rsidP="0075290B">
            <w:pPr>
              <w:jc w:val="center"/>
              <w:rPr>
                <w:sz w:val="16"/>
                <w:szCs w:val="16"/>
              </w:rPr>
            </w:pPr>
            <w:r w:rsidRPr="0075290B">
              <w:rPr>
                <w:sz w:val="16"/>
                <w:szCs w:val="16"/>
              </w:rPr>
              <w:t>1.7</w:t>
            </w:r>
          </w:p>
        </w:tc>
        <w:tc>
          <w:tcPr>
            <w:tcW w:w="72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Autorizzazione al conferimento presso impianto depurativo</w:t>
            </w:r>
          </w:p>
        </w:tc>
        <w:tc>
          <w:tcPr>
            <w:tcW w:w="746"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Tempo massimo tra la richiesta dell'utente ed il rilascio dell’autorizzazione</w:t>
            </w:r>
          </w:p>
        </w:tc>
        <w:tc>
          <w:tcPr>
            <w:tcW w:w="724"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specifico</w:t>
            </w:r>
          </w:p>
        </w:tc>
        <w:tc>
          <w:tcPr>
            <w:tcW w:w="45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giorni</w:t>
            </w:r>
          </w:p>
        </w:tc>
        <w:tc>
          <w:tcPr>
            <w:tcW w:w="368"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52"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r w:rsidRPr="0075290B">
              <w:rPr>
                <w:sz w:val="16"/>
                <w:szCs w:val="16"/>
              </w:rPr>
              <w:t>60</w:t>
            </w:r>
          </w:p>
        </w:tc>
        <w:tc>
          <w:tcPr>
            <w:tcW w:w="447"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01"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0" w:type="pct"/>
            <w:vAlign w:val="center"/>
          </w:tcPr>
          <w:p w:rsidR="0075290B" w:rsidRPr="0075290B" w:rsidRDefault="0075290B" w:rsidP="0075290B">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rsidR="0010615E" w:rsidRDefault="0010615E" w:rsidP="00C202E8"/>
    <w:p w:rsidR="0010615E" w:rsidRDefault="0010615E" w:rsidP="00C202E8">
      <w:r>
        <w:br w:type="page"/>
      </w:r>
    </w:p>
    <w:p w:rsidR="0010615E" w:rsidRDefault="0010615E" w:rsidP="0010615E">
      <w:pPr>
        <w:pStyle w:val="Titolo3"/>
      </w:pPr>
      <w:r>
        <w:t>Scheda 2 – Accessibilità ai servizi</w:t>
      </w:r>
    </w:p>
    <w:tbl>
      <w:tblPr>
        <w:tblStyle w:val="Tabellagriglia1chiara"/>
        <w:tblW w:w="5000" w:type="pct"/>
        <w:tblLook w:val="0020" w:firstRow="1" w:lastRow="0" w:firstColumn="0" w:lastColumn="0" w:noHBand="0" w:noVBand="0"/>
      </w:tblPr>
      <w:tblGrid>
        <w:gridCol w:w="510"/>
        <w:gridCol w:w="1273"/>
        <w:gridCol w:w="1226"/>
        <w:gridCol w:w="1379"/>
        <w:gridCol w:w="899"/>
        <w:gridCol w:w="959"/>
        <w:gridCol w:w="761"/>
        <w:gridCol w:w="653"/>
        <w:gridCol w:w="653"/>
        <w:gridCol w:w="1315"/>
      </w:tblGrid>
      <w:tr w:rsidR="0010615E" w:rsidTr="0010615E">
        <w:trPr>
          <w:cnfStyle w:val="100000000000" w:firstRow="1" w:lastRow="0" w:firstColumn="0" w:lastColumn="0" w:oddVBand="0" w:evenVBand="0" w:oddHBand="0" w:evenHBand="0" w:firstRowFirstColumn="0" w:firstRowLastColumn="0" w:lastRowFirstColumn="0" w:lastRowLastColumn="0"/>
          <w:trHeight w:val="247"/>
        </w:trPr>
        <w:tc>
          <w:tcPr>
            <w:tcW w:w="265" w:type="pct"/>
            <w:vAlign w:val="center"/>
          </w:tcPr>
          <w:p w:rsidR="0010615E" w:rsidRPr="0010615E" w:rsidRDefault="0010615E" w:rsidP="0010615E">
            <w:pPr>
              <w:jc w:val="center"/>
              <w:rPr>
                <w:sz w:val="16"/>
                <w:szCs w:val="16"/>
              </w:rPr>
            </w:pPr>
            <w:r w:rsidRPr="0010615E">
              <w:rPr>
                <w:sz w:val="16"/>
                <w:szCs w:val="16"/>
              </w:rPr>
              <w:t>COD</w:t>
            </w:r>
          </w:p>
        </w:tc>
        <w:tc>
          <w:tcPr>
            <w:tcW w:w="661" w:type="pct"/>
            <w:vAlign w:val="center"/>
          </w:tcPr>
          <w:p w:rsidR="0010615E" w:rsidRPr="0010615E" w:rsidRDefault="0010615E" w:rsidP="0010615E">
            <w:pPr>
              <w:jc w:val="center"/>
              <w:rPr>
                <w:sz w:val="16"/>
                <w:szCs w:val="16"/>
              </w:rPr>
            </w:pPr>
            <w:r w:rsidRPr="0010615E">
              <w:rPr>
                <w:sz w:val="16"/>
                <w:szCs w:val="16"/>
              </w:rPr>
              <w:t>Fattori</w:t>
            </w:r>
          </w:p>
        </w:tc>
        <w:tc>
          <w:tcPr>
            <w:tcW w:w="637" w:type="pct"/>
            <w:vAlign w:val="center"/>
          </w:tcPr>
          <w:p w:rsidR="0010615E" w:rsidRPr="0010615E" w:rsidRDefault="0010615E" w:rsidP="0010615E">
            <w:pPr>
              <w:jc w:val="center"/>
              <w:rPr>
                <w:sz w:val="16"/>
                <w:szCs w:val="16"/>
              </w:rPr>
            </w:pPr>
            <w:r w:rsidRPr="0010615E">
              <w:rPr>
                <w:sz w:val="16"/>
                <w:szCs w:val="16"/>
              </w:rPr>
              <w:t>Note</w:t>
            </w:r>
          </w:p>
        </w:tc>
        <w:tc>
          <w:tcPr>
            <w:tcW w:w="716" w:type="pct"/>
            <w:vAlign w:val="center"/>
          </w:tcPr>
          <w:p w:rsidR="0010615E" w:rsidRPr="0010615E" w:rsidRDefault="0010615E" w:rsidP="0010615E">
            <w:pPr>
              <w:jc w:val="center"/>
              <w:rPr>
                <w:sz w:val="16"/>
                <w:szCs w:val="16"/>
              </w:rPr>
            </w:pPr>
            <w:r w:rsidRPr="0010615E">
              <w:rPr>
                <w:sz w:val="16"/>
                <w:szCs w:val="16"/>
              </w:rPr>
              <w:t>Indicatori</w:t>
            </w:r>
          </w:p>
        </w:tc>
        <w:tc>
          <w:tcPr>
            <w:tcW w:w="467" w:type="pct"/>
            <w:vAlign w:val="center"/>
          </w:tcPr>
          <w:p w:rsidR="0010615E" w:rsidRPr="0010615E" w:rsidRDefault="0010615E" w:rsidP="0010615E">
            <w:pPr>
              <w:jc w:val="center"/>
              <w:rPr>
                <w:sz w:val="16"/>
                <w:szCs w:val="16"/>
              </w:rPr>
            </w:pPr>
            <w:r w:rsidRPr="0010615E">
              <w:rPr>
                <w:sz w:val="16"/>
                <w:szCs w:val="16"/>
              </w:rPr>
              <w:t>Tipologia Standard</w:t>
            </w:r>
          </w:p>
        </w:tc>
        <w:tc>
          <w:tcPr>
            <w:tcW w:w="498" w:type="pct"/>
            <w:vAlign w:val="center"/>
          </w:tcPr>
          <w:p w:rsidR="0010615E" w:rsidRPr="0010615E" w:rsidRDefault="0010615E" w:rsidP="0010615E">
            <w:pPr>
              <w:jc w:val="center"/>
              <w:rPr>
                <w:sz w:val="16"/>
                <w:szCs w:val="16"/>
              </w:rPr>
            </w:pPr>
            <w:r w:rsidRPr="0010615E">
              <w:rPr>
                <w:sz w:val="16"/>
                <w:szCs w:val="16"/>
              </w:rPr>
              <w:t>U.M.</w:t>
            </w:r>
          </w:p>
        </w:tc>
        <w:tc>
          <w:tcPr>
            <w:tcW w:w="395" w:type="pct"/>
            <w:vAlign w:val="center"/>
          </w:tcPr>
          <w:p w:rsidR="0010615E" w:rsidRPr="0010615E" w:rsidRDefault="0010615E" w:rsidP="0010615E">
            <w:pPr>
              <w:jc w:val="center"/>
              <w:rPr>
                <w:sz w:val="16"/>
                <w:szCs w:val="16"/>
              </w:rPr>
            </w:pPr>
            <w:r w:rsidRPr="0010615E">
              <w:rPr>
                <w:sz w:val="16"/>
                <w:szCs w:val="16"/>
              </w:rPr>
              <w:t>Valore medio</w:t>
            </w:r>
          </w:p>
        </w:tc>
        <w:tc>
          <w:tcPr>
            <w:tcW w:w="339" w:type="pct"/>
            <w:vAlign w:val="center"/>
          </w:tcPr>
          <w:p w:rsidR="0010615E" w:rsidRPr="0010615E" w:rsidRDefault="0010615E" w:rsidP="0010615E">
            <w:pPr>
              <w:jc w:val="center"/>
              <w:rPr>
                <w:sz w:val="16"/>
                <w:szCs w:val="16"/>
              </w:rPr>
            </w:pPr>
            <w:r w:rsidRPr="0010615E">
              <w:rPr>
                <w:sz w:val="16"/>
                <w:szCs w:val="16"/>
              </w:rPr>
              <w:t>Valore max</w:t>
            </w:r>
          </w:p>
        </w:tc>
        <w:tc>
          <w:tcPr>
            <w:tcW w:w="339" w:type="pct"/>
            <w:vAlign w:val="center"/>
          </w:tcPr>
          <w:p w:rsidR="0010615E" w:rsidRPr="0010615E" w:rsidRDefault="0010615E" w:rsidP="0010615E">
            <w:pPr>
              <w:jc w:val="center"/>
              <w:rPr>
                <w:sz w:val="16"/>
                <w:szCs w:val="16"/>
              </w:rPr>
            </w:pPr>
            <w:r w:rsidRPr="0010615E">
              <w:rPr>
                <w:sz w:val="16"/>
                <w:szCs w:val="16"/>
              </w:rPr>
              <w:t>Valore min</w:t>
            </w:r>
          </w:p>
        </w:tc>
        <w:tc>
          <w:tcPr>
            <w:tcW w:w="683" w:type="pct"/>
            <w:vAlign w:val="center"/>
          </w:tcPr>
          <w:p w:rsidR="0010615E" w:rsidRPr="0010615E" w:rsidRDefault="0010615E" w:rsidP="0010615E">
            <w:pPr>
              <w:jc w:val="center"/>
              <w:rPr>
                <w:sz w:val="16"/>
                <w:szCs w:val="16"/>
              </w:rPr>
            </w:pPr>
            <w:r w:rsidRPr="0010615E">
              <w:rPr>
                <w:sz w:val="16"/>
                <w:szCs w:val="16"/>
              </w:rPr>
              <w:t>Indicazioni qualitative</w:t>
            </w:r>
          </w:p>
        </w:tc>
      </w:tr>
      <w:tr w:rsidR="0010615E" w:rsidTr="0010615E">
        <w:trPr>
          <w:trHeight w:val="371"/>
        </w:trPr>
        <w:tc>
          <w:tcPr>
            <w:tcW w:w="265" w:type="pct"/>
            <w:vAlign w:val="center"/>
          </w:tcPr>
          <w:p w:rsidR="0010615E" w:rsidRDefault="0010615E" w:rsidP="0010615E">
            <w:pPr>
              <w:jc w:val="center"/>
              <w:rPr>
                <w:sz w:val="16"/>
                <w:szCs w:val="16"/>
              </w:rPr>
            </w:pPr>
            <w:r>
              <w:rPr>
                <w:sz w:val="16"/>
                <w:szCs w:val="16"/>
              </w:rPr>
              <w:t>2.1</w:t>
            </w:r>
          </w:p>
        </w:tc>
        <w:tc>
          <w:tcPr>
            <w:tcW w:w="661" w:type="pct"/>
            <w:vAlign w:val="center"/>
          </w:tcPr>
          <w:p w:rsidR="0010615E" w:rsidRDefault="0010615E" w:rsidP="0010615E">
            <w:pPr>
              <w:jc w:val="center"/>
              <w:rPr>
                <w:sz w:val="16"/>
                <w:szCs w:val="16"/>
              </w:rPr>
            </w:pPr>
            <w:r>
              <w:rPr>
                <w:sz w:val="16"/>
                <w:szCs w:val="16"/>
              </w:rPr>
              <w:t>Periodo di apertura al pubblico degli sportelli</w:t>
            </w:r>
          </w:p>
        </w:tc>
        <w:tc>
          <w:tcPr>
            <w:tcW w:w="637" w:type="pct"/>
            <w:vAlign w:val="center"/>
          </w:tcPr>
          <w:p w:rsidR="0010615E" w:rsidRPr="0010615E" w:rsidRDefault="0010615E" w:rsidP="0010615E">
            <w:pPr>
              <w:jc w:val="center"/>
              <w:rPr>
                <w:sz w:val="16"/>
                <w:szCs w:val="16"/>
              </w:rPr>
            </w:pPr>
          </w:p>
        </w:tc>
        <w:tc>
          <w:tcPr>
            <w:tcW w:w="716" w:type="pct"/>
            <w:vAlign w:val="center"/>
          </w:tcPr>
          <w:p w:rsidR="0010615E" w:rsidRDefault="0010615E" w:rsidP="0010615E">
            <w:pPr>
              <w:jc w:val="center"/>
              <w:rPr>
                <w:sz w:val="16"/>
                <w:szCs w:val="16"/>
              </w:rPr>
            </w:pPr>
            <w:r>
              <w:rPr>
                <w:sz w:val="16"/>
                <w:szCs w:val="16"/>
              </w:rPr>
              <w:t>Giorni di apertura e relativo orario</w:t>
            </w:r>
          </w:p>
        </w:tc>
        <w:tc>
          <w:tcPr>
            <w:tcW w:w="467" w:type="pct"/>
            <w:vAlign w:val="center"/>
          </w:tcPr>
          <w:p w:rsidR="0010615E" w:rsidRDefault="0010615E" w:rsidP="0010615E">
            <w:pPr>
              <w:jc w:val="center"/>
              <w:rPr>
                <w:sz w:val="16"/>
                <w:szCs w:val="16"/>
              </w:rPr>
            </w:pPr>
            <w:r>
              <w:rPr>
                <w:sz w:val="16"/>
                <w:szCs w:val="16"/>
              </w:rPr>
              <w:t>generale</w:t>
            </w:r>
          </w:p>
        </w:tc>
        <w:tc>
          <w:tcPr>
            <w:tcW w:w="498" w:type="pct"/>
            <w:vAlign w:val="center"/>
          </w:tcPr>
          <w:p w:rsidR="0010615E" w:rsidRDefault="0010615E" w:rsidP="0010615E">
            <w:pPr>
              <w:jc w:val="center"/>
              <w:rPr>
                <w:sz w:val="16"/>
                <w:szCs w:val="16"/>
              </w:rPr>
            </w:pPr>
            <w:r>
              <w:rPr>
                <w:sz w:val="16"/>
                <w:szCs w:val="16"/>
              </w:rPr>
              <w:t>ore per settimana</w:t>
            </w:r>
          </w:p>
        </w:tc>
        <w:tc>
          <w:tcPr>
            <w:tcW w:w="395" w:type="pct"/>
            <w:vAlign w:val="center"/>
          </w:tcPr>
          <w:p w:rsidR="0010615E" w:rsidRDefault="0010615E" w:rsidP="0010615E">
            <w:pPr>
              <w:jc w:val="center"/>
              <w:rPr>
                <w:sz w:val="16"/>
                <w:szCs w:val="16"/>
              </w:rPr>
            </w:pPr>
            <w:r>
              <w:rPr>
                <w:sz w:val="16"/>
                <w:szCs w:val="16"/>
              </w:rPr>
              <w:t>19</w:t>
            </w:r>
          </w:p>
        </w:tc>
        <w:tc>
          <w:tcPr>
            <w:tcW w:w="339" w:type="pct"/>
            <w:vAlign w:val="center"/>
          </w:tcPr>
          <w:p w:rsidR="0010615E" w:rsidRPr="0010615E" w:rsidRDefault="0010615E" w:rsidP="0010615E">
            <w:pPr>
              <w:jc w:val="center"/>
              <w:rPr>
                <w:sz w:val="16"/>
                <w:szCs w:val="16"/>
              </w:rPr>
            </w:pP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Default="0010615E" w:rsidP="0010615E">
            <w:pPr>
              <w:jc w:val="center"/>
              <w:rPr>
                <w:sz w:val="16"/>
                <w:szCs w:val="16"/>
              </w:rPr>
            </w:pPr>
            <w:r>
              <w:rPr>
                <w:sz w:val="16"/>
                <w:szCs w:val="16"/>
              </w:rPr>
              <w:t>da lun. a ven. dalle 9.00 alle 13.00 e dalle 15.00 alle 17.00 il mart. e giov.</w:t>
            </w:r>
          </w:p>
        </w:tc>
      </w:tr>
      <w:tr w:rsidR="0010615E" w:rsidTr="0010615E">
        <w:trPr>
          <w:trHeight w:val="371"/>
        </w:trPr>
        <w:tc>
          <w:tcPr>
            <w:tcW w:w="265" w:type="pct"/>
            <w:vAlign w:val="center"/>
          </w:tcPr>
          <w:p w:rsidR="0010615E" w:rsidRDefault="0010615E" w:rsidP="0010615E">
            <w:pPr>
              <w:jc w:val="center"/>
              <w:rPr>
                <w:sz w:val="16"/>
                <w:szCs w:val="16"/>
              </w:rPr>
            </w:pPr>
            <w:r>
              <w:rPr>
                <w:sz w:val="16"/>
                <w:szCs w:val="16"/>
              </w:rPr>
              <w:t>2.2</w:t>
            </w:r>
          </w:p>
        </w:tc>
        <w:tc>
          <w:tcPr>
            <w:tcW w:w="661" w:type="pct"/>
            <w:vAlign w:val="center"/>
          </w:tcPr>
          <w:p w:rsidR="0010615E" w:rsidRDefault="0010615E" w:rsidP="0010615E">
            <w:pPr>
              <w:jc w:val="center"/>
              <w:rPr>
                <w:sz w:val="16"/>
                <w:szCs w:val="16"/>
              </w:rPr>
            </w:pPr>
            <w:r>
              <w:rPr>
                <w:sz w:val="16"/>
                <w:szCs w:val="16"/>
              </w:rPr>
              <w:t>Svolgimento di pratiche per via telefonica</w:t>
            </w:r>
          </w:p>
        </w:tc>
        <w:tc>
          <w:tcPr>
            <w:tcW w:w="637" w:type="pct"/>
            <w:vAlign w:val="center"/>
          </w:tcPr>
          <w:p w:rsidR="0010615E" w:rsidRDefault="0010615E" w:rsidP="0010615E">
            <w:pPr>
              <w:jc w:val="center"/>
              <w:rPr>
                <w:sz w:val="16"/>
                <w:szCs w:val="16"/>
              </w:rPr>
            </w:pPr>
            <w:r>
              <w:rPr>
                <w:sz w:val="16"/>
                <w:szCs w:val="16"/>
              </w:rPr>
              <w:t>Giorni e relativo orario di disponibilità del servizio</w:t>
            </w:r>
          </w:p>
        </w:tc>
        <w:tc>
          <w:tcPr>
            <w:tcW w:w="716" w:type="pct"/>
            <w:vAlign w:val="center"/>
          </w:tcPr>
          <w:p w:rsidR="0010615E" w:rsidRDefault="0010615E" w:rsidP="0010615E">
            <w:pPr>
              <w:jc w:val="center"/>
              <w:rPr>
                <w:sz w:val="16"/>
                <w:szCs w:val="16"/>
              </w:rPr>
            </w:pPr>
            <w:r>
              <w:rPr>
                <w:sz w:val="16"/>
                <w:szCs w:val="16"/>
              </w:rPr>
              <w:t>Giorni di apertura e relativo orario</w:t>
            </w:r>
          </w:p>
        </w:tc>
        <w:tc>
          <w:tcPr>
            <w:tcW w:w="467" w:type="pct"/>
            <w:vAlign w:val="center"/>
          </w:tcPr>
          <w:p w:rsidR="0010615E" w:rsidRDefault="0010615E" w:rsidP="0010615E">
            <w:pPr>
              <w:jc w:val="center"/>
              <w:rPr>
                <w:sz w:val="16"/>
                <w:szCs w:val="16"/>
              </w:rPr>
            </w:pPr>
            <w:r>
              <w:rPr>
                <w:sz w:val="16"/>
                <w:szCs w:val="16"/>
              </w:rPr>
              <w:t>generale</w:t>
            </w:r>
          </w:p>
        </w:tc>
        <w:tc>
          <w:tcPr>
            <w:tcW w:w="498" w:type="pct"/>
            <w:vAlign w:val="center"/>
          </w:tcPr>
          <w:p w:rsidR="0010615E" w:rsidRDefault="0010615E" w:rsidP="0010615E">
            <w:pPr>
              <w:jc w:val="center"/>
              <w:rPr>
                <w:sz w:val="16"/>
                <w:szCs w:val="16"/>
              </w:rPr>
            </w:pPr>
            <w:r>
              <w:rPr>
                <w:sz w:val="16"/>
                <w:szCs w:val="16"/>
              </w:rPr>
              <w:t>ore per settimana</w:t>
            </w:r>
          </w:p>
        </w:tc>
        <w:tc>
          <w:tcPr>
            <w:tcW w:w="395" w:type="pct"/>
            <w:vAlign w:val="center"/>
          </w:tcPr>
          <w:p w:rsidR="0010615E" w:rsidRDefault="0010615E" w:rsidP="0010615E">
            <w:pPr>
              <w:jc w:val="center"/>
              <w:rPr>
                <w:sz w:val="16"/>
                <w:szCs w:val="16"/>
              </w:rPr>
            </w:pPr>
            <w:r>
              <w:rPr>
                <w:sz w:val="16"/>
                <w:szCs w:val="16"/>
              </w:rPr>
              <w:t>49,5</w:t>
            </w:r>
          </w:p>
        </w:tc>
        <w:tc>
          <w:tcPr>
            <w:tcW w:w="339" w:type="pct"/>
            <w:vAlign w:val="center"/>
          </w:tcPr>
          <w:p w:rsidR="0010615E" w:rsidRPr="0010615E" w:rsidRDefault="0010615E" w:rsidP="0010615E">
            <w:pPr>
              <w:jc w:val="center"/>
              <w:rPr>
                <w:sz w:val="16"/>
                <w:szCs w:val="16"/>
              </w:rPr>
            </w:pP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Default="0010615E" w:rsidP="0010615E">
            <w:pPr>
              <w:jc w:val="center"/>
              <w:rPr>
                <w:sz w:val="16"/>
                <w:szCs w:val="16"/>
              </w:rPr>
            </w:pPr>
            <w:r>
              <w:rPr>
                <w:sz w:val="16"/>
                <w:szCs w:val="16"/>
              </w:rPr>
              <w:t>da lun. a ven. dalle 8.30 alle 17.30, il sab. dalle 8.30 alle 13.00</w:t>
            </w:r>
          </w:p>
        </w:tc>
      </w:tr>
      <w:tr w:rsidR="0010615E" w:rsidTr="0010615E">
        <w:trPr>
          <w:trHeight w:val="218"/>
        </w:trPr>
        <w:tc>
          <w:tcPr>
            <w:tcW w:w="265" w:type="pct"/>
            <w:vAlign w:val="center"/>
          </w:tcPr>
          <w:p w:rsidR="0010615E" w:rsidRDefault="0010615E" w:rsidP="0010615E">
            <w:pPr>
              <w:jc w:val="center"/>
              <w:rPr>
                <w:sz w:val="16"/>
                <w:szCs w:val="16"/>
              </w:rPr>
            </w:pPr>
            <w:r>
              <w:rPr>
                <w:sz w:val="16"/>
                <w:szCs w:val="16"/>
              </w:rPr>
              <w:t>2.3</w:t>
            </w:r>
          </w:p>
        </w:tc>
        <w:tc>
          <w:tcPr>
            <w:tcW w:w="1298" w:type="pct"/>
            <w:gridSpan w:val="2"/>
            <w:vAlign w:val="center"/>
          </w:tcPr>
          <w:p w:rsidR="0010615E" w:rsidRDefault="0010615E" w:rsidP="0010615E">
            <w:pPr>
              <w:jc w:val="center"/>
              <w:rPr>
                <w:sz w:val="16"/>
                <w:szCs w:val="16"/>
              </w:rPr>
            </w:pPr>
            <w:r>
              <w:rPr>
                <w:sz w:val="16"/>
                <w:szCs w:val="16"/>
              </w:rPr>
              <w:t>Svolgimento di pratiche per corrispondenza</w:t>
            </w:r>
          </w:p>
        </w:tc>
        <w:tc>
          <w:tcPr>
            <w:tcW w:w="716" w:type="pct"/>
            <w:vAlign w:val="center"/>
          </w:tcPr>
          <w:p w:rsidR="0010615E" w:rsidRDefault="0010615E" w:rsidP="0010615E">
            <w:pPr>
              <w:jc w:val="center"/>
              <w:rPr>
                <w:sz w:val="16"/>
                <w:szCs w:val="16"/>
              </w:rPr>
            </w:pPr>
            <w:r>
              <w:rPr>
                <w:sz w:val="16"/>
                <w:szCs w:val="16"/>
              </w:rPr>
              <w:t>Tipologia di pratiche</w:t>
            </w:r>
          </w:p>
        </w:tc>
        <w:tc>
          <w:tcPr>
            <w:tcW w:w="2038" w:type="pct"/>
            <w:gridSpan w:val="5"/>
            <w:vAlign w:val="center"/>
          </w:tcPr>
          <w:p w:rsidR="0010615E" w:rsidRDefault="0010615E" w:rsidP="0010615E">
            <w:pPr>
              <w:jc w:val="center"/>
              <w:rPr>
                <w:sz w:val="16"/>
                <w:szCs w:val="16"/>
              </w:rPr>
            </w:pPr>
            <w:r>
              <w:rPr>
                <w:sz w:val="16"/>
                <w:szCs w:val="16"/>
              </w:rPr>
              <w:t>qualitativo</w:t>
            </w:r>
          </w:p>
        </w:tc>
        <w:tc>
          <w:tcPr>
            <w:tcW w:w="683" w:type="pct"/>
            <w:vAlign w:val="center"/>
          </w:tcPr>
          <w:p w:rsidR="0010615E" w:rsidRDefault="0010615E" w:rsidP="0010615E">
            <w:pPr>
              <w:jc w:val="center"/>
              <w:rPr>
                <w:sz w:val="16"/>
                <w:szCs w:val="16"/>
              </w:rPr>
            </w:pPr>
            <w:r>
              <w:rPr>
                <w:sz w:val="16"/>
                <w:szCs w:val="16"/>
              </w:rPr>
              <w:t>n. 15 tipologie di pratiche</w:t>
            </w:r>
          </w:p>
        </w:tc>
      </w:tr>
      <w:tr w:rsidR="0010615E" w:rsidTr="0010615E">
        <w:trPr>
          <w:trHeight w:val="371"/>
        </w:trPr>
        <w:tc>
          <w:tcPr>
            <w:tcW w:w="265" w:type="pct"/>
            <w:vAlign w:val="center"/>
          </w:tcPr>
          <w:p w:rsidR="0010615E" w:rsidRDefault="0010615E" w:rsidP="0010615E">
            <w:pPr>
              <w:jc w:val="center"/>
              <w:rPr>
                <w:sz w:val="16"/>
                <w:szCs w:val="16"/>
              </w:rPr>
            </w:pPr>
            <w:r>
              <w:rPr>
                <w:sz w:val="16"/>
                <w:szCs w:val="16"/>
              </w:rPr>
              <w:t>2.4</w:t>
            </w:r>
          </w:p>
        </w:tc>
        <w:tc>
          <w:tcPr>
            <w:tcW w:w="661" w:type="pct"/>
            <w:vAlign w:val="center"/>
          </w:tcPr>
          <w:p w:rsidR="0010615E" w:rsidRDefault="0010615E" w:rsidP="0010615E">
            <w:pPr>
              <w:jc w:val="center"/>
              <w:rPr>
                <w:sz w:val="16"/>
                <w:szCs w:val="16"/>
              </w:rPr>
            </w:pPr>
            <w:r>
              <w:rPr>
                <w:sz w:val="16"/>
                <w:szCs w:val="16"/>
              </w:rPr>
              <w:t>Servizio informazioni</w:t>
            </w:r>
          </w:p>
        </w:tc>
        <w:tc>
          <w:tcPr>
            <w:tcW w:w="637" w:type="pct"/>
            <w:vAlign w:val="center"/>
          </w:tcPr>
          <w:p w:rsidR="0010615E" w:rsidRDefault="0010615E" w:rsidP="0010615E">
            <w:pPr>
              <w:jc w:val="center"/>
              <w:rPr>
                <w:sz w:val="16"/>
                <w:szCs w:val="16"/>
              </w:rPr>
            </w:pPr>
            <w:r>
              <w:rPr>
                <w:sz w:val="16"/>
                <w:szCs w:val="16"/>
              </w:rPr>
              <w:t>Giorni e relativo orario di disponibilità del servizio</w:t>
            </w:r>
          </w:p>
        </w:tc>
        <w:tc>
          <w:tcPr>
            <w:tcW w:w="716" w:type="pct"/>
            <w:vAlign w:val="center"/>
          </w:tcPr>
          <w:p w:rsidR="0010615E" w:rsidRDefault="0010615E" w:rsidP="0010615E">
            <w:pPr>
              <w:jc w:val="center"/>
              <w:rPr>
                <w:sz w:val="16"/>
                <w:szCs w:val="16"/>
              </w:rPr>
            </w:pPr>
            <w:r>
              <w:rPr>
                <w:sz w:val="16"/>
                <w:szCs w:val="16"/>
              </w:rPr>
              <w:t>Giorni di apertura e relativo orario</w:t>
            </w:r>
          </w:p>
        </w:tc>
        <w:tc>
          <w:tcPr>
            <w:tcW w:w="467" w:type="pct"/>
            <w:vAlign w:val="center"/>
          </w:tcPr>
          <w:p w:rsidR="0010615E" w:rsidRDefault="0010615E" w:rsidP="0010615E">
            <w:pPr>
              <w:jc w:val="center"/>
              <w:rPr>
                <w:sz w:val="16"/>
                <w:szCs w:val="16"/>
              </w:rPr>
            </w:pPr>
            <w:r>
              <w:rPr>
                <w:sz w:val="16"/>
                <w:szCs w:val="16"/>
              </w:rPr>
              <w:t>generale</w:t>
            </w:r>
          </w:p>
        </w:tc>
        <w:tc>
          <w:tcPr>
            <w:tcW w:w="498" w:type="pct"/>
            <w:vAlign w:val="center"/>
          </w:tcPr>
          <w:p w:rsidR="0010615E" w:rsidRDefault="0010615E" w:rsidP="0010615E">
            <w:pPr>
              <w:jc w:val="center"/>
              <w:rPr>
                <w:sz w:val="16"/>
                <w:szCs w:val="16"/>
              </w:rPr>
            </w:pPr>
            <w:r>
              <w:rPr>
                <w:sz w:val="16"/>
                <w:szCs w:val="16"/>
              </w:rPr>
              <w:t>ore per settimana</w:t>
            </w:r>
          </w:p>
        </w:tc>
        <w:tc>
          <w:tcPr>
            <w:tcW w:w="395" w:type="pct"/>
            <w:vAlign w:val="center"/>
          </w:tcPr>
          <w:p w:rsidR="0010615E" w:rsidRDefault="0010615E" w:rsidP="0010615E">
            <w:pPr>
              <w:jc w:val="center"/>
              <w:rPr>
                <w:sz w:val="16"/>
                <w:szCs w:val="16"/>
              </w:rPr>
            </w:pPr>
            <w:r>
              <w:rPr>
                <w:sz w:val="16"/>
                <w:szCs w:val="16"/>
              </w:rPr>
              <w:t>49,5</w:t>
            </w:r>
          </w:p>
        </w:tc>
        <w:tc>
          <w:tcPr>
            <w:tcW w:w="339" w:type="pct"/>
            <w:vAlign w:val="center"/>
          </w:tcPr>
          <w:p w:rsidR="0010615E" w:rsidRPr="0010615E" w:rsidRDefault="0010615E" w:rsidP="0010615E">
            <w:pPr>
              <w:jc w:val="center"/>
              <w:rPr>
                <w:sz w:val="16"/>
                <w:szCs w:val="16"/>
              </w:rPr>
            </w:pP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Default="0010615E" w:rsidP="0010615E">
            <w:pPr>
              <w:jc w:val="center"/>
              <w:rPr>
                <w:sz w:val="16"/>
                <w:szCs w:val="16"/>
              </w:rPr>
            </w:pPr>
            <w:r>
              <w:rPr>
                <w:sz w:val="16"/>
                <w:szCs w:val="16"/>
              </w:rPr>
              <w:t>Contact center a mezzo numero verde</w:t>
            </w:r>
          </w:p>
        </w:tc>
      </w:tr>
      <w:tr w:rsidR="0010615E" w:rsidTr="0010615E">
        <w:trPr>
          <w:trHeight w:val="371"/>
        </w:trPr>
        <w:tc>
          <w:tcPr>
            <w:tcW w:w="265" w:type="pct"/>
            <w:vAlign w:val="center"/>
          </w:tcPr>
          <w:p w:rsidR="0010615E" w:rsidRDefault="0010615E" w:rsidP="0010615E">
            <w:pPr>
              <w:jc w:val="center"/>
              <w:rPr>
                <w:sz w:val="16"/>
                <w:szCs w:val="16"/>
              </w:rPr>
            </w:pPr>
            <w:r>
              <w:rPr>
                <w:sz w:val="16"/>
                <w:szCs w:val="16"/>
              </w:rPr>
              <w:t>2.5</w:t>
            </w:r>
          </w:p>
        </w:tc>
        <w:tc>
          <w:tcPr>
            <w:tcW w:w="1298" w:type="pct"/>
            <w:gridSpan w:val="2"/>
            <w:vAlign w:val="center"/>
          </w:tcPr>
          <w:p w:rsidR="0010615E" w:rsidRDefault="0010615E" w:rsidP="0010615E">
            <w:pPr>
              <w:jc w:val="center"/>
              <w:rPr>
                <w:sz w:val="16"/>
                <w:szCs w:val="16"/>
              </w:rPr>
            </w:pPr>
            <w:r>
              <w:rPr>
                <w:sz w:val="16"/>
                <w:szCs w:val="16"/>
              </w:rPr>
              <w:t>Differenziazione delle forme e delle modalità di pagamento</w:t>
            </w:r>
          </w:p>
        </w:tc>
        <w:tc>
          <w:tcPr>
            <w:tcW w:w="716" w:type="pct"/>
            <w:vAlign w:val="center"/>
          </w:tcPr>
          <w:p w:rsidR="0010615E" w:rsidRDefault="0010615E" w:rsidP="0010615E">
            <w:pPr>
              <w:jc w:val="center"/>
              <w:rPr>
                <w:sz w:val="16"/>
                <w:szCs w:val="16"/>
              </w:rPr>
            </w:pPr>
            <w:r>
              <w:rPr>
                <w:sz w:val="16"/>
                <w:szCs w:val="16"/>
              </w:rPr>
              <w:t>Indicazione dei punti di pagamento</w:t>
            </w:r>
          </w:p>
        </w:tc>
        <w:tc>
          <w:tcPr>
            <w:tcW w:w="467" w:type="pct"/>
            <w:vAlign w:val="center"/>
          </w:tcPr>
          <w:p w:rsidR="0010615E" w:rsidRDefault="0010615E" w:rsidP="0010615E">
            <w:pPr>
              <w:jc w:val="center"/>
              <w:rPr>
                <w:sz w:val="16"/>
                <w:szCs w:val="16"/>
              </w:rPr>
            </w:pPr>
            <w:r>
              <w:rPr>
                <w:sz w:val="16"/>
                <w:szCs w:val="16"/>
              </w:rPr>
              <w:t>generale</w:t>
            </w:r>
          </w:p>
        </w:tc>
        <w:tc>
          <w:tcPr>
            <w:tcW w:w="498" w:type="pct"/>
            <w:vAlign w:val="center"/>
          </w:tcPr>
          <w:p w:rsidR="0010615E" w:rsidRDefault="0010615E" w:rsidP="0010615E">
            <w:pPr>
              <w:jc w:val="center"/>
              <w:rPr>
                <w:sz w:val="16"/>
                <w:szCs w:val="16"/>
              </w:rPr>
            </w:pPr>
            <w:r>
              <w:rPr>
                <w:sz w:val="16"/>
                <w:szCs w:val="16"/>
              </w:rPr>
              <w:t>abitanti per punto di pagamento</w:t>
            </w:r>
          </w:p>
        </w:tc>
        <w:tc>
          <w:tcPr>
            <w:tcW w:w="395" w:type="pct"/>
            <w:vAlign w:val="center"/>
          </w:tcPr>
          <w:p w:rsidR="0010615E" w:rsidRDefault="0010615E" w:rsidP="0010615E">
            <w:pPr>
              <w:jc w:val="center"/>
              <w:rPr>
                <w:sz w:val="16"/>
                <w:szCs w:val="16"/>
              </w:rPr>
            </w:pPr>
            <w:r>
              <w:rPr>
                <w:sz w:val="16"/>
                <w:szCs w:val="16"/>
              </w:rPr>
              <w:t>2.000AB</w:t>
            </w:r>
          </w:p>
        </w:tc>
        <w:tc>
          <w:tcPr>
            <w:tcW w:w="339" w:type="pct"/>
            <w:vAlign w:val="center"/>
          </w:tcPr>
          <w:p w:rsidR="0010615E" w:rsidRPr="0010615E" w:rsidRDefault="0010615E" w:rsidP="0010615E">
            <w:pPr>
              <w:jc w:val="center"/>
              <w:rPr>
                <w:sz w:val="16"/>
                <w:szCs w:val="16"/>
              </w:rPr>
            </w:pP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Pr="0010615E" w:rsidRDefault="0010615E" w:rsidP="0010615E">
            <w:pPr>
              <w:jc w:val="center"/>
              <w:rPr>
                <w:sz w:val="16"/>
                <w:szCs w:val="16"/>
              </w:rPr>
            </w:pPr>
          </w:p>
        </w:tc>
      </w:tr>
      <w:tr w:rsidR="0010615E" w:rsidTr="0010615E">
        <w:trPr>
          <w:trHeight w:val="462"/>
        </w:trPr>
        <w:tc>
          <w:tcPr>
            <w:tcW w:w="265" w:type="pct"/>
            <w:vAlign w:val="center"/>
          </w:tcPr>
          <w:p w:rsidR="0010615E" w:rsidRDefault="0010615E" w:rsidP="0010615E">
            <w:pPr>
              <w:jc w:val="center"/>
              <w:rPr>
                <w:sz w:val="16"/>
                <w:szCs w:val="16"/>
              </w:rPr>
            </w:pPr>
            <w:r>
              <w:rPr>
                <w:sz w:val="16"/>
                <w:szCs w:val="16"/>
              </w:rPr>
              <w:t>2.6</w:t>
            </w:r>
          </w:p>
        </w:tc>
        <w:tc>
          <w:tcPr>
            <w:tcW w:w="661" w:type="pct"/>
            <w:vAlign w:val="center"/>
          </w:tcPr>
          <w:p w:rsidR="0010615E" w:rsidRDefault="0010615E" w:rsidP="0010615E">
            <w:pPr>
              <w:jc w:val="center"/>
              <w:rPr>
                <w:sz w:val="16"/>
                <w:szCs w:val="16"/>
              </w:rPr>
            </w:pPr>
            <w:r>
              <w:rPr>
                <w:sz w:val="16"/>
                <w:szCs w:val="16"/>
              </w:rPr>
              <w:t>Facilitazioni per utenti particolari</w:t>
            </w:r>
          </w:p>
        </w:tc>
        <w:tc>
          <w:tcPr>
            <w:tcW w:w="637" w:type="pct"/>
            <w:vAlign w:val="center"/>
          </w:tcPr>
          <w:p w:rsidR="0010615E" w:rsidRDefault="0010615E" w:rsidP="0010615E">
            <w:pPr>
              <w:jc w:val="center"/>
              <w:rPr>
                <w:sz w:val="16"/>
                <w:szCs w:val="16"/>
              </w:rPr>
            </w:pPr>
            <w:r>
              <w:rPr>
                <w:sz w:val="16"/>
                <w:szCs w:val="16"/>
              </w:rPr>
              <w:t>per tipologia</w:t>
            </w:r>
          </w:p>
        </w:tc>
        <w:tc>
          <w:tcPr>
            <w:tcW w:w="716" w:type="pct"/>
            <w:vAlign w:val="center"/>
          </w:tcPr>
          <w:p w:rsidR="0010615E" w:rsidRDefault="0010615E" w:rsidP="0010615E">
            <w:pPr>
              <w:jc w:val="center"/>
              <w:rPr>
                <w:sz w:val="16"/>
                <w:szCs w:val="16"/>
              </w:rPr>
            </w:pPr>
            <w:r>
              <w:rPr>
                <w:sz w:val="16"/>
                <w:szCs w:val="16"/>
              </w:rPr>
              <w:t>Tipologia ed estensione di strumenti di supporto per particolari categorie di utenti</w:t>
            </w:r>
          </w:p>
        </w:tc>
        <w:tc>
          <w:tcPr>
            <w:tcW w:w="2038" w:type="pct"/>
            <w:gridSpan w:val="5"/>
            <w:vAlign w:val="center"/>
          </w:tcPr>
          <w:p w:rsidR="0010615E" w:rsidRDefault="0010615E" w:rsidP="0010615E">
            <w:pPr>
              <w:jc w:val="center"/>
              <w:rPr>
                <w:sz w:val="16"/>
                <w:szCs w:val="16"/>
              </w:rPr>
            </w:pPr>
            <w:r>
              <w:rPr>
                <w:sz w:val="16"/>
                <w:szCs w:val="16"/>
              </w:rPr>
              <w:t>qualitativo</w:t>
            </w:r>
          </w:p>
        </w:tc>
        <w:tc>
          <w:tcPr>
            <w:tcW w:w="683" w:type="pct"/>
            <w:vAlign w:val="center"/>
          </w:tcPr>
          <w:p w:rsidR="0010615E" w:rsidRDefault="0010615E" w:rsidP="0010615E">
            <w:pPr>
              <w:jc w:val="center"/>
              <w:rPr>
                <w:sz w:val="16"/>
                <w:szCs w:val="16"/>
              </w:rPr>
            </w:pPr>
            <w:r>
              <w:rPr>
                <w:sz w:val="16"/>
                <w:szCs w:val="16"/>
              </w:rPr>
              <w:t>Percorsi preferenziali agli sportelli e agevolazioni.</w:t>
            </w:r>
          </w:p>
        </w:tc>
      </w:tr>
      <w:tr w:rsidR="0010615E" w:rsidTr="0010615E">
        <w:trPr>
          <w:trHeight w:val="555"/>
        </w:trPr>
        <w:tc>
          <w:tcPr>
            <w:tcW w:w="265" w:type="pct"/>
            <w:vAlign w:val="center"/>
          </w:tcPr>
          <w:p w:rsidR="0010615E" w:rsidRDefault="0010615E" w:rsidP="0010615E">
            <w:pPr>
              <w:jc w:val="center"/>
              <w:rPr>
                <w:sz w:val="16"/>
                <w:szCs w:val="16"/>
              </w:rPr>
            </w:pPr>
            <w:r>
              <w:rPr>
                <w:sz w:val="16"/>
                <w:szCs w:val="16"/>
              </w:rPr>
              <w:t>2.7</w:t>
            </w:r>
          </w:p>
        </w:tc>
        <w:tc>
          <w:tcPr>
            <w:tcW w:w="661" w:type="pct"/>
            <w:vAlign w:val="center"/>
          </w:tcPr>
          <w:p w:rsidR="0010615E" w:rsidRDefault="0010615E" w:rsidP="0010615E">
            <w:pPr>
              <w:jc w:val="center"/>
              <w:rPr>
                <w:sz w:val="16"/>
                <w:szCs w:val="16"/>
              </w:rPr>
            </w:pPr>
            <w:r>
              <w:rPr>
                <w:sz w:val="16"/>
                <w:szCs w:val="16"/>
              </w:rPr>
              <w:t>Rispetto degli appuntamenti concordati</w:t>
            </w:r>
          </w:p>
        </w:tc>
        <w:tc>
          <w:tcPr>
            <w:tcW w:w="637" w:type="pct"/>
            <w:vAlign w:val="center"/>
          </w:tcPr>
          <w:p w:rsidR="0010615E" w:rsidRDefault="0010615E" w:rsidP="0010615E">
            <w:pPr>
              <w:jc w:val="center"/>
              <w:rPr>
                <w:sz w:val="16"/>
                <w:szCs w:val="16"/>
              </w:rPr>
            </w:pPr>
            <w:r>
              <w:rPr>
                <w:sz w:val="16"/>
                <w:szCs w:val="16"/>
              </w:rPr>
              <w:t>per tipologia delle richieste</w:t>
            </w:r>
          </w:p>
        </w:tc>
        <w:tc>
          <w:tcPr>
            <w:tcW w:w="716" w:type="pct"/>
            <w:vAlign w:val="center"/>
          </w:tcPr>
          <w:p w:rsidR="0010615E" w:rsidRDefault="0010615E" w:rsidP="0010615E">
            <w:pPr>
              <w:jc w:val="center"/>
              <w:rPr>
                <w:sz w:val="16"/>
                <w:szCs w:val="16"/>
              </w:rPr>
            </w:pPr>
            <w:r>
              <w:rPr>
                <w:sz w:val="16"/>
                <w:szCs w:val="16"/>
              </w:rPr>
              <w:t>Scostamento massimo rispetto all’appuntamento o al giorno e/o alla fascia oraria di disponibilità richiesta all’Utente</w:t>
            </w:r>
          </w:p>
        </w:tc>
        <w:tc>
          <w:tcPr>
            <w:tcW w:w="467" w:type="pct"/>
            <w:vAlign w:val="center"/>
          </w:tcPr>
          <w:p w:rsidR="0010615E" w:rsidRDefault="0010615E" w:rsidP="0010615E">
            <w:pPr>
              <w:jc w:val="center"/>
              <w:rPr>
                <w:sz w:val="16"/>
                <w:szCs w:val="16"/>
              </w:rPr>
            </w:pPr>
            <w:r>
              <w:rPr>
                <w:sz w:val="16"/>
                <w:szCs w:val="16"/>
              </w:rPr>
              <w:t>specifico</w:t>
            </w:r>
          </w:p>
        </w:tc>
        <w:tc>
          <w:tcPr>
            <w:tcW w:w="498" w:type="pct"/>
            <w:vAlign w:val="center"/>
          </w:tcPr>
          <w:p w:rsidR="0010615E" w:rsidRDefault="0010615E" w:rsidP="0010615E">
            <w:pPr>
              <w:jc w:val="center"/>
              <w:rPr>
                <w:sz w:val="16"/>
                <w:szCs w:val="16"/>
              </w:rPr>
            </w:pPr>
            <w:r>
              <w:rPr>
                <w:sz w:val="16"/>
                <w:szCs w:val="16"/>
              </w:rPr>
              <w:t>ore</w:t>
            </w:r>
          </w:p>
        </w:tc>
        <w:tc>
          <w:tcPr>
            <w:tcW w:w="395" w:type="pct"/>
            <w:vAlign w:val="center"/>
          </w:tcPr>
          <w:p w:rsidR="0010615E" w:rsidRPr="0010615E" w:rsidRDefault="0010615E" w:rsidP="0010615E">
            <w:pPr>
              <w:jc w:val="center"/>
              <w:rPr>
                <w:sz w:val="16"/>
                <w:szCs w:val="16"/>
              </w:rPr>
            </w:pPr>
          </w:p>
        </w:tc>
        <w:tc>
          <w:tcPr>
            <w:tcW w:w="339" w:type="pct"/>
            <w:vAlign w:val="center"/>
          </w:tcPr>
          <w:p w:rsidR="0010615E" w:rsidRDefault="0010615E" w:rsidP="0010615E">
            <w:pPr>
              <w:jc w:val="center"/>
              <w:rPr>
                <w:sz w:val="16"/>
                <w:szCs w:val="16"/>
              </w:rPr>
            </w:pPr>
            <w:r>
              <w:rPr>
                <w:sz w:val="16"/>
                <w:szCs w:val="16"/>
              </w:rPr>
              <w:t>2</w:t>
            </w: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Pr="0010615E" w:rsidRDefault="0010615E" w:rsidP="0010615E">
            <w:pPr>
              <w:jc w:val="center"/>
              <w:rPr>
                <w:sz w:val="16"/>
                <w:szCs w:val="16"/>
              </w:rPr>
            </w:pPr>
          </w:p>
        </w:tc>
      </w:tr>
      <w:tr w:rsidR="0010615E" w:rsidTr="0010615E">
        <w:trPr>
          <w:trHeight w:val="278"/>
        </w:trPr>
        <w:tc>
          <w:tcPr>
            <w:tcW w:w="265" w:type="pct"/>
            <w:vAlign w:val="center"/>
          </w:tcPr>
          <w:p w:rsidR="0010615E" w:rsidRDefault="0010615E" w:rsidP="0010615E">
            <w:pPr>
              <w:jc w:val="center"/>
              <w:rPr>
                <w:sz w:val="16"/>
                <w:szCs w:val="16"/>
              </w:rPr>
            </w:pPr>
            <w:r>
              <w:rPr>
                <w:sz w:val="16"/>
                <w:szCs w:val="16"/>
              </w:rPr>
              <w:t>2.8</w:t>
            </w:r>
          </w:p>
        </w:tc>
        <w:tc>
          <w:tcPr>
            <w:tcW w:w="661" w:type="pct"/>
            <w:vAlign w:val="center"/>
          </w:tcPr>
          <w:p w:rsidR="0010615E" w:rsidRDefault="0010615E" w:rsidP="0010615E">
            <w:pPr>
              <w:jc w:val="center"/>
              <w:rPr>
                <w:sz w:val="16"/>
                <w:szCs w:val="16"/>
              </w:rPr>
            </w:pPr>
            <w:r>
              <w:rPr>
                <w:sz w:val="16"/>
                <w:szCs w:val="16"/>
              </w:rPr>
              <w:t>Tempi di attesa agli sportelli</w:t>
            </w:r>
          </w:p>
        </w:tc>
        <w:tc>
          <w:tcPr>
            <w:tcW w:w="637" w:type="pct"/>
            <w:vAlign w:val="center"/>
          </w:tcPr>
          <w:p w:rsidR="0010615E" w:rsidRDefault="0010615E" w:rsidP="0010615E">
            <w:pPr>
              <w:jc w:val="center"/>
              <w:rPr>
                <w:sz w:val="16"/>
                <w:szCs w:val="16"/>
              </w:rPr>
            </w:pPr>
            <w:r>
              <w:rPr>
                <w:sz w:val="16"/>
                <w:szCs w:val="16"/>
              </w:rPr>
              <w:t>Distinzione per tipologia di sportello fisico</w:t>
            </w:r>
          </w:p>
        </w:tc>
        <w:tc>
          <w:tcPr>
            <w:tcW w:w="716" w:type="pct"/>
            <w:vAlign w:val="center"/>
          </w:tcPr>
          <w:p w:rsidR="0010615E" w:rsidRDefault="0010615E" w:rsidP="0010615E">
            <w:pPr>
              <w:jc w:val="center"/>
              <w:rPr>
                <w:sz w:val="16"/>
                <w:szCs w:val="16"/>
              </w:rPr>
            </w:pPr>
            <w:r>
              <w:rPr>
                <w:sz w:val="16"/>
                <w:szCs w:val="16"/>
              </w:rPr>
              <w:t>Tempi di attesa agli sportelli</w:t>
            </w:r>
          </w:p>
        </w:tc>
        <w:tc>
          <w:tcPr>
            <w:tcW w:w="467" w:type="pct"/>
            <w:vAlign w:val="center"/>
          </w:tcPr>
          <w:p w:rsidR="0010615E" w:rsidRDefault="0010615E" w:rsidP="0010615E">
            <w:pPr>
              <w:jc w:val="center"/>
              <w:rPr>
                <w:sz w:val="16"/>
                <w:szCs w:val="16"/>
              </w:rPr>
            </w:pPr>
            <w:r>
              <w:rPr>
                <w:sz w:val="16"/>
                <w:szCs w:val="16"/>
              </w:rPr>
              <w:t>generale</w:t>
            </w:r>
          </w:p>
        </w:tc>
        <w:tc>
          <w:tcPr>
            <w:tcW w:w="498" w:type="pct"/>
            <w:vAlign w:val="center"/>
          </w:tcPr>
          <w:p w:rsidR="0010615E" w:rsidRDefault="0010615E" w:rsidP="0010615E">
            <w:pPr>
              <w:jc w:val="center"/>
              <w:rPr>
                <w:sz w:val="16"/>
                <w:szCs w:val="16"/>
              </w:rPr>
            </w:pPr>
            <w:r>
              <w:rPr>
                <w:sz w:val="16"/>
                <w:szCs w:val="16"/>
              </w:rPr>
              <w:t>minuti</w:t>
            </w:r>
          </w:p>
        </w:tc>
        <w:tc>
          <w:tcPr>
            <w:tcW w:w="395" w:type="pct"/>
            <w:vAlign w:val="center"/>
          </w:tcPr>
          <w:p w:rsidR="0010615E" w:rsidRDefault="0010615E" w:rsidP="0010615E">
            <w:pPr>
              <w:jc w:val="center"/>
              <w:rPr>
                <w:sz w:val="16"/>
                <w:szCs w:val="16"/>
              </w:rPr>
            </w:pPr>
            <w:r>
              <w:rPr>
                <w:sz w:val="16"/>
                <w:szCs w:val="16"/>
              </w:rPr>
              <w:t>40</w:t>
            </w:r>
          </w:p>
        </w:tc>
        <w:tc>
          <w:tcPr>
            <w:tcW w:w="339" w:type="pct"/>
            <w:vAlign w:val="center"/>
          </w:tcPr>
          <w:p w:rsidR="0010615E" w:rsidRPr="0010615E" w:rsidRDefault="0010615E" w:rsidP="0010615E">
            <w:pPr>
              <w:jc w:val="center"/>
              <w:rPr>
                <w:sz w:val="16"/>
                <w:szCs w:val="16"/>
              </w:rPr>
            </w:pP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Pr="0010615E" w:rsidRDefault="0010615E" w:rsidP="0010615E">
            <w:pPr>
              <w:jc w:val="center"/>
              <w:rPr>
                <w:sz w:val="16"/>
                <w:szCs w:val="16"/>
              </w:rPr>
            </w:pPr>
          </w:p>
        </w:tc>
      </w:tr>
      <w:tr w:rsidR="0010615E" w:rsidTr="0010615E">
        <w:trPr>
          <w:trHeight w:val="371"/>
        </w:trPr>
        <w:tc>
          <w:tcPr>
            <w:tcW w:w="265" w:type="pct"/>
            <w:vAlign w:val="center"/>
          </w:tcPr>
          <w:p w:rsidR="0010615E" w:rsidRDefault="0010615E" w:rsidP="0010615E">
            <w:pPr>
              <w:jc w:val="center"/>
              <w:rPr>
                <w:sz w:val="16"/>
                <w:szCs w:val="16"/>
              </w:rPr>
            </w:pPr>
            <w:r>
              <w:rPr>
                <w:sz w:val="16"/>
                <w:szCs w:val="16"/>
              </w:rPr>
              <w:t>2.9</w:t>
            </w:r>
          </w:p>
        </w:tc>
        <w:tc>
          <w:tcPr>
            <w:tcW w:w="661" w:type="pct"/>
            <w:vAlign w:val="center"/>
          </w:tcPr>
          <w:p w:rsidR="0010615E" w:rsidRDefault="0010615E" w:rsidP="0010615E">
            <w:pPr>
              <w:jc w:val="center"/>
              <w:rPr>
                <w:sz w:val="16"/>
                <w:szCs w:val="16"/>
              </w:rPr>
            </w:pPr>
            <w:r>
              <w:rPr>
                <w:sz w:val="16"/>
                <w:szCs w:val="16"/>
              </w:rPr>
              <w:t>Risposta alle richieste scritte degli utenti</w:t>
            </w:r>
          </w:p>
        </w:tc>
        <w:tc>
          <w:tcPr>
            <w:tcW w:w="637" w:type="pct"/>
            <w:vAlign w:val="center"/>
          </w:tcPr>
          <w:p w:rsidR="0010615E" w:rsidRDefault="0010615E" w:rsidP="0010615E">
            <w:pPr>
              <w:jc w:val="center"/>
              <w:rPr>
                <w:sz w:val="16"/>
                <w:szCs w:val="16"/>
              </w:rPr>
            </w:pPr>
            <w:r>
              <w:rPr>
                <w:sz w:val="16"/>
                <w:szCs w:val="16"/>
              </w:rPr>
              <w:t>per tipologia di quesiti e richieste</w:t>
            </w:r>
          </w:p>
        </w:tc>
        <w:tc>
          <w:tcPr>
            <w:tcW w:w="716" w:type="pct"/>
            <w:vAlign w:val="center"/>
          </w:tcPr>
          <w:p w:rsidR="0010615E" w:rsidRDefault="0010615E" w:rsidP="0010615E">
            <w:pPr>
              <w:jc w:val="center"/>
              <w:rPr>
                <w:sz w:val="16"/>
                <w:szCs w:val="16"/>
              </w:rPr>
            </w:pPr>
            <w:r>
              <w:rPr>
                <w:sz w:val="16"/>
                <w:szCs w:val="16"/>
              </w:rPr>
              <w:t>Tempo massimo di prima risposta a quesiti e richieste di informazioni scritte</w:t>
            </w:r>
          </w:p>
        </w:tc>
        <w:tc>
          <w:tcPr>
            <w:tcW w:w="467" w:type="pct"/>
            <w:vAlign w:val="center"/>
          </w:tcPr>
          <w:p w:rsidR="0010615E" w:rsidRDefault="0010615E" w:rsidP="0010615E">
            <w:pPr>
              <w:jc w:val="center"/>
              <w:rPr>
                <w:sz w:val="16"/>
                <w:szCs w:val="16"/>
              </w:rPr>
            </w:pPr>
            <w:r>
              <w:rPr>
                <w:sz w:val="16"/>
                <w:szCs w:val="16"/>
              </w:rPr>
              <w:t>specifico</w:t>
            </w:r>
          </w:p>
        </w:tc>
        <w:tc>
          <w:tcPr>
            <w:tcW w:w="498" w:type="pct"/>
            <w:vAlign w:val="center"/>
          </w:tcPr>
          <w:p w:rsidR="0010615E" w:rsidRDefault="0010615E" w:rsidP="0010615E">
            <w:pPr>
              <w:jc w:val="center"/>
              <w:rPr>
                <w:sz w:val="16"/>
                <w:szCs w:val="16"/>
              </w:rPr>
            </w:pPr>
            <w:r>
              <w:rPr>
                <w:sz w:val="16"/>
                <w:szCs w:val="16"/>
              </w:rPr>
              <w:t>giorni</w:t>
            </w:r>
          </w:p>
        </w:tc>
        <w:tc>
          <w:tcPr>
            <w:tcW w:w="395" w:type="pct"/>
            <w:vAlign w:val="center"/>
          </w:tcPr>
          <w:p w:rsidR="0010615E" w:rsidRPr="0010615E" w:rsidRDefault="0010615E" w:rsidP="0010615E">
            <w:pPr>
              <w:jc w:val="center"/>
              <w:rPr>
                <w:sz w:val="16"/>
                <w:szCs w:val="16"/>
              </w:rPr>
            </w:pPr>
          </w:p>
        </w:tc>
        <w:tc>
          <w:tcPr>
            <w:tcW w:w="339" w:type="pct"/>
            <w:vAlign w:val="center"/>
          </w:tcPr>
          <w:p w:rsidR="0010615E" w:rsidRDefault="0010615E" w:rsidP="0010615E">
            <w:pPr>
              <w:jc w:val="center"/>
              <w:rPr>
                <w:sz w:val="16"/>
                <w:szCs w:val="16"/>
              </w:rPr>
            </w:pPr>
            <w:r>
              <w:rPr>
                <w:sz w:val="16"/>
                <w:szCs w:val="16"/>
              </w:rPr>
              <w:t>30</w:t>
            </w: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Pr="0010615E" w:rsidRDefault="0010615E" w:rsidP="0010615E">
            <w:pPr>
              <w:jc w:val="center"/>
              <w:rPr>
                <w:sz w:val="16"/>
                <w:szCs w:val="16"/>
              </w:rPr>
            </w:pPr>
          </w:p>
        </w:tc>
      </w:tr>
      <w:tr w:rsidR="0010615E" w:rsidTr="0010615E">
        <w:trPr>
          <w:trHeight w:val="278"/>
        </w:trPr>
        <w:tc>
          <w:tcPr>
            <w:tcW w:w="265" w:type="pct"/>
            <w:vAlign w:val="center"/>
          </w:tcPr>
          <w:p w:rsidR="0010615E" w:rsidRDefault="0010615E" w:rsidP="0010615E">
            <w:pPr>
              <w:jc w:val="center"/>
              <w:rPr>
                <w:sz w:val="16"/>
                <w:szCs w:val="16"/>
              </w:rPr>
            </w:pPr>
            <w:r>
              <w:rPr>
                <w:sz w:val="16"/>
                <w:szCs w:val="16"/>
              </w:rPr>
              <w:t>2.10</w:t>
            </w:r>
          </w:p>
        </w:tc>
        <w:tc>
          <w:tcPr>
            <w:tcW w:w="661" w:type="pct"/>
            <w:vAlign w:val="center"/>
          </w:tcPr>
          <w:p w:rsidR="0010615E" w:rsidRDefault="0010615E" w:rsidP="0010615E">
            <w:pPr>
              <w:jc w:val="center"/>
              <w:rPr>
                <w:sz w:val="16"/>
                <w:szCs w:val="16"/>
              </w:rPr>
            </w:pPr>
            <w:r>
              <w:rPr>
                <w:sz w:val="16"/>
                <w:szCs w:val="16"/>
              </w:rPr>
              <w:t>Risposta ai reclami</w:t>
            </w:r>
          </w:p>
        </w:tc>
        <w:tc>
          <w:tcPr>
            <w:tcW w:w="637" w:type="pct"/>
            <w:vAlign w:val="center"/>
          </w:tcPr>
          <w:p w:rsidR="0010615E" w:rsidRPr="0010615E" w:rsidRDefault="0010615E" w:rsidP="0010615E">
            <w:pPr>
              <w:jc w:val="center"/>
              <w:rPr>
                <w:sz w:val="16"/>
                <w:szCs w:val="16"/>
              </w:rPr>
            </w:pPr>
          </w:p>
        </w:tc>
        <w:tc>
          <w:tcPr>
            <w:tcW w:w="716" w:type="pct"/>
            <w:vAlign w:val="center"/>
          </w:tcPr>
          <w:p w:rsidR="0010615E" w:rsidRDefault="0010615E" w:rsidP="0010615E">
            <w:pPr>
              <w:jc w:val="center"/>
              <w:rPr>
                <w:sz w:val="16"/>
                <w:szCs w:val="16"/>
              </w:rPr>
            </w:pPr>
            <w:r>
              <w:rPr>
                <w:sz w:val="16"/>
                <w:szCs w:val="16"/>
              </w:rPr>
              <w:t>Tempo massimo di prima risposta ai reclami</w:t>
            </w:r>
          </w:p>
        </w:tc>
        <w:tc>
          <w:tcPr>
            <w:tcW w:w="467" w:type="pct"/>
            <w:vAlign w:val="center"/>
          </w:tcPr>
          <w:p w:rsidR="0010615E" w:rsidRDefault="0010615E" w:rsidP="0010615E">
            <w:pPr>
              <w:jc w:val="center"/>
              <w:rPr>
                <w:sz w:val="16"/>
                <w:szCs w:val="16"/>
              </w:rPr>
            </w:pPr>
            <w:r>
              <w:rPr>
                <w:sz w:val="16"/>
                <w:szCs w:val="16"/>
              </w:rPr>
              <w:t>specifico</w:t>
            </w:r>
          </w:p>
        </w:tc>
        <w:tc>
          <w:tcPr>
            <w:tcW w:w="498" w:type="pct"/>
            <w:vAlign w:val="center"/>
          </w:tcPr>
          <w:p w:rsidR="0010615E" w:rsidRDefault="0010615E" w:rsidP="0010615E">
            <w:pPr>
              <w:jc w:val="center"/>
              <w:rPr>
                <w:sz w:val="16"/>
                <w:szCs w:val="16"/>
              </w:rPr>
            </w:pPr>
            <w:r>
              <w:rPr>
                <w:sz w:val="16"/>
                <w:szCs w:val="16"/>
              </w:rPr>
              <w:t>giorni</w:t>
            </w:r>
          </w:p>
        </w:tc>
        <w:tc>
          <w:tcPr>
            <w:tcW w:w="395" w:type="pct"/>
            <w:vAlign w:val="center"/>
          </w:tcPr>
          <w:p w:rsidR="0010615E" w:rsidRPr="0010615E" w:rsidRDefault="0010615E" w:rsidP="0010615E">
            <w:pPr>
              <w:jc w:val="center"/>
              <w:rPr>
                <w:sz w:val="16"/>
                <w:szCs w:val="16"/>
              </w:rPr>
            </w:pPr>
          </w:p>
        </w:tc>
        <w:tc>
          <w:tcPr>
            <w:tcW w:w="339" w:type="pct"/>
            <w:vAlign w:val="center"/>
          </w:tcPr>
          <w:p w:rsidR="0010615E" w:rsidRDefault="0010615E" w:rsidP="0010615E">
            <w:pPr>
              <w:jc w:val="center"/>
              <w:rPr>
                <w:sz w:val="16"/>
                <w:szCs w:val="16"/>
              </w:rPr>
            </w:pPr>
            <w:r>
              <w:rPr>
                <w:sz w:val="16"/>
                <w:szCs w:val="16"/>
              </w:rPr>
              <w:t>45</w:t>
            </w:r>
          </w:p>
        </w:tc>
        <w:tc>
          <w:tcPr>
            <w:tcW w:w="339" w:type="pct"/>
            <w:vAlign w:val="center"/>
          </w:tcPr>
          <w:p w:rsidR="0010615E" w:rsidRPr="0010615E" w:rsidRDefault="0010615E" w:rsidP="0010615E">
            <w:pPr>
              <w:jc w:val="center"/>
              <w:rPr>
                <w:sz w:val="16"/>
                <w:szCs w:val="16"/>
              </w:rPr>
            </w:pPr>
          </w:p>
        </w:tc>
        <w:tc>
          <w:tcPr>
            <w:tcW w:w="683" w:type="pct"/>
            <w:vAlign w:val="center"/>
          </w:tcPr>
          <w:p w:rsidR="0010615E" w:rsidRPr="0010615E" w:rsidRDefault="0010615E" w:rsidP="0010615E">
            <w:pPr>
              <w:jc w:val="center"/>
              <w:rPr>
                <w:sz w:val="16"/>
                <w:szCs w:val="16"/>
              </w:rPr>
            </w:pPr>
          </w:p>
        </w:tc>
      </w:tr>
      <w:tr w:rsidR="0010615E" w:rsidTr="0010615E">
        <w:trPr>
          <w:trHeight w:val="555"/>
        </w:trPr>
        <w:tc>
          <w:tcPr>
            <w:tcW w:w="265" w:type="pct"/>
            <w:vAlign w:val="center"/>
          </w:tcPr>
          <w:p w:rsidR="0010615E" w:rsidRDefault="0010615E" w:rsidP="0010615E">
            <w:pPr>
              <w:jc w:val="center"/>
              <w:rPr>
                <w:sz w:val="16"/>
                <w:szCs w:val="16"/>
              </w:rPr>
            </w:pPr>
            <w:r>
              <w:rPr>
                <w:sz w:val="16"/>
                <w:szCs w:val="16"/>
              </w:rPr>
              <w:t>2.11</w:t>
            </w:r>
          </w:p>
        </w:tc>
        <w:tc>
          <w:tcPr>
            <w:tcW w:w="661" w:type="pct"/>
            <w:vAlign w:val="center"/>
          </w:tcPr>
          <w:p w:rsidR="0010615E" w:rsidRDefault="0010615E" w:rsidP="0010615E">
            <w:pPr>
              <w:jc w:val="center"/>
              <w:rPr>
                <w:sz w:val="16"/>
                <w:szCs w:val="16"/>
              </w:rPr>
            </w:pPr>
            <w:r>
              <w:rPr>
                <w:sz w:val="16"/>
                <w:szCs w:val="16"/>
              </w:rPr>
              <w:t>Riconoscibilità, presentabilità, comportamenti, modi e linguaggi del personale dipendente</w:t>
            </w:r>
          </w:p>
        </w:tc>
        <w:tc>
          <w:tcPr>
            <w:tcW w:w="637" w:type="pct"/>
            <w:vAlign w:val="center"/>
          </w:tcPr>
          <w:p w:rsidR="0010615E" w:rsidRDefault="0010615E" w:rsidP="0010615E">
            <w:pPr>
              <w:jc w:val="center"/>
              <w:rPr>
                <w:sz w:val="16"/>
                <w:szCs w:val="16"/>
              </w:rPr>
            </w:pPr>
            <w:r>
              <w:rPr>
                <w:sz w:val="16"/>
                <w:szCs w:val="16"/>
              </w:rPr>
              <w:t>Cartellino di riconoscimento</w:t>
            </w:r>
          </w:p>
        </w:tc>
        <w:tc>
          <w:tcPr>
            <w:tcW w:w="716" w:type="pct"/>
            <w:vAlign w:val="center"/>
          </w:tcPr>
          <w:p w:rsidR="0010615E" w:rsidRPr="0010615E" w:rsidRDefault="0010615E" w:rsidP="0010615E">
            <w:pPr>
              <w:jc w:val="center"/>
              <w:rPr>
                <w:sz w:val="16"/>
                <w:szCs w:val="16"/>
              </w:rPr>
            </w:pPr>
          </w:p>
        </w:tc>
        <w:tc>
          <w:tcPr>
            <w:tcW w:w="2038" w:type="pct"/>
            <w:gridSpan w:val="5"/>
            <w:vAlign w:val="center"/>
          </w:tcPr>
          <w:p w:rsidR="0010615E" w:rsidRDefault="0010615E" w:rsidP="0010615E">
            <w:pPr>
              <w:jc w:val="center"/>
              <w:rPr>
                <w:sz w:val="16"/>
                <w:szCs w:val="16"/>
              </w:rPr>
            </w:pPr>
            <w:r>
              <w:rPr>
                <w:sz w:val="16"/>
                <w:szCs w:val="16"/>
              </w:rPr>
              <w:t>qualitativo</w:t>
            </w:r>
          </w:p>
        </w:tc>
        <w:tc>
          <w:tcPr>
            <w:tcW w:w="683" w:type="pct"/>
            <w:vAlign w:val="center"/>
          </w:tcPr>
          <w:p w:rsidR="0010615E" w:rsidRDefault="0010615E" w:rsidP="0010615E">
            <w:pPr>
              <w:jc w:val="center"/>
              <w:rPr>
                <w:sz w:val="16"/>
                <w:szCs w:val="16"/>
              </w:rPr>
            </w:pPr>
            <w:r>
              <w:rPr>
                <w:sz w:val="16"/>
                <w:szCs w:val="16"/>
              </w:rPr>
              <w:t>Tutto il personale che interagisce con il pubblico</w:t>
            </w:r>
          </w:p>
        </w:tc>
      </w:tr>
    </w:tbl>
    <w:p w:rsidR="0010615E" w:rsidRDefault="0010615E" w:rsidP="0010615E"/>
    <w:p w:rsidR="0010615E" w:rsidRDefault="0010615E" w:rsidP="0010615E">
      <w:r>
        <w:br w:type="page"/>
      </w:r>
    </w:p>
    <w:p w:rsidR="0010615E" w:rsidRDefault="0010615E" w:rsidP="0010615E">
      <w:pPr>
        <w:pStyle w:val="Titolo3"/>
      </w:pPr>
      <w:r>
        <w:t>Scheda 3 – Gestione rapporto contrattuale</w:t>
      </w:r>
      <w:r>
        <w:rPr>
          <w:rStyle w:val="Rimandonotaapidipagina"/>
        </w:rPr>
        <w:footnoteReference w:id="1"/>
      </w:r>
    </w:p>
    <w:tbl>
      <w:tblPr>
        <w:tblStyle w:val="Tabellagriglia1chiara"/>
        <w:tblW w:w="5000" w:type="pct"/>
        <w:tblLook w:val="0020" w:firstRow="1" w:lastRow="0" w:firstColumn="0" w:lastColumn="0" w:noHBand="0" w:noVBand="0"/>
      </w:tblPr>
      <w:tblGrid>
        <w:gridCol w:w="552"/>
        <w:gridCol w:w="1076"/>
        <w:gridCol w:w="1358"/>
        <w:gridCol w:w="1475"/>
        <w:gridCol w:w="1040"/>
        <w:gridCol w:w="751"/>
        <w:gridCol w:w="638"/>
        <w:gridCol w:w="673"/>
        <w:gridCol w:w="653"/>
        <w:gridCol w:w="1412"/>
      </w:tblGrid>
      <w:tr w:rsidR="0010615E" w:rsidTr="0010615E">
        <w:trPr>
          <w:cnfStyle w:val="100000000000" w:firstRow="1" w:lastRow="0" w:firstColumn="0" w:lastColumn="0" w:oddVBand="0" w:evenVBand="0" w:oddHBand="0" w:evenHBand="0" w:firstRowFirstColumn="0" w:firstRowLastColumn="0" w:lastRowFirstColumn="0" w:lastRowLastColumn="0"/>
          <w:trHeight w:val="352"/>
        </w:trPr>
        <w:tc>
          <w:tcPr>
            <w:tcW w:w="294" w:type="pct"/>
            <w:vAlign w:val="center"/>
          </w:tcPr>
          <w:p w:rsidR="0010615E" w:rsidRPr="0010615E" w:rsidRDefault="0010615E" w:rsidP="0010615E">
            <w:pPr>
              <w:jc w:val="center"/>
              <w:rPr>
                <w:sz w:val="16"/>
                <w:szCs w:val="16"/>
              </w:rPr>
            </w:pPr>
            <w:r w:rsidRPr="0010615E">
              <w:rPr>
                <w:sz w:val="16"/>
                <w:szCs w:val="16"/>
              </w:rPr>
              <w:t>COD</w:t>
            </w:r>
          </w:p>
        </w:tc>
        <w:tc>
          <w:tcPr>
            <w:tcW w:w="566" w:type="pct"/>
            <w:vAlign w:val="center"/>
          </w:tcPr>
          <w:p w:rsidR="0010615E" w:rsidRPr="0010615E" w:rsidRDefault="0010615E" w:rsidP="0010615E">
            <w:pPr>
              <w:jc w:val="center"/>
              <w:rPr>
                <w:sz w:val="16"/>
                <w:szCs w:val="16"/>
              </w:rPr>
            </w:pPr>
            <w:r w:rsidRPr="0010615E">
              <w:rPr>
                <w:sz w:val="16"/>
                <w:szCs w:val="16"/>
              </w:rPr>
              <w:t>Fattori</w:t>
            </w:r>
          </w:p>
        </w:tc>
        <w:tc>
          <w:tcPr>
            <w:tcW w:w="712" w:type="pct"/>
            <w:vAlign w:val="center"/>
          </w:tcPr>
          <w:p w:rsidR="0010615E" w:rsidRPr="0010615E" w:rsidRDefault="0010615E" w:rsidP="0010615E">
            <w:pPr>
              <w:jc w:val="center"/>
              <w:rPr>
                <w:sz w:val="16"/>
                <w:szCs w:val="16"/>
              </w:rPr>
            </w:pPr>
            <w:r w:rsidRPr="0010615E">
              <w:rPr>
                <w:sz w:val="16"/>
                <w:szCs w:val="16"/>
              </w:rPr>
              <w:t>Note</w:t>
            </w:r>
          </w:p>
        </w:tc>
        <w:tc>
          <w:tcPr>
            <w:tcW w:w="773" w:type="pct"/>
            <w:vAlign w:val="center"/>
          </w:tcPr>
          <w:p w:rsidR="0010615E" w:rsidRPr="0010615E" w:rsidRDefault="0010615E" w:rsidP="0010615E">
            <w:pPr>
              <w:jc w:val="center"/>
              <w:rPr>
                <w:sz w:val="16"/>
                <w:szCs w:val="16"/>
              </w:rPr>
            </w:pPr>
            <w:r w:rsidRPr="0010615E">
              <w:rPr>
                <w:sz w:val="16"/>
                <w:szCs w:val="16"/>
              </w:rPr>
              <w:t>Indicatori</w:t>
            </w:r>
          </w:p>
        </w:tc>
        <w:tc>
          <w:tcPr>
            <w:tcW w:w="547" w:type="pct"/>
            <w:vAlign w:val="center"/>
          </w:tcPr>
          <w:p w:rsidR="0010615E" w:rsidRPr="0010615E" w:rsidRDefault="0010615E" w:rsidP="0010615E">
            <w:pPr>
              <w:jc w:val="center"/>
              <w:rPr>
                <w:sz w:val="16"/>
                <w:szCs w:val="16"/>
              </w:rPr>
            </w:pPr>
            <w:r w:rsidRPr="0010615E">
              <w:rPr>
                <w:sz w:val="16"/>
                <w:szCs w:val="16"/>
              </w:rPr>
              <w:t>Tipologia Standard</w:t>
            </w:r>
          </w:p>
        </w:tc>
        <w:tc>
          <w:tcPr>
            <w:tcW w:w="383" w:type="pct"/>
            <w:vAlign w:val="center"/>
          </w:tcPr>
          <w:p w:rsidR="0010615E" w:rsidRPr="0010615E" w:rsidRDefault="0010615E" w:rsidP="0010615E">
            <w:pPr>
              <w:jc w:val="center"/>
              <w:rPr>
                <w:sz w:val="16"/>
                <w:szCs w:val="16"/>
              </w:rPr>
            </w:pPr>
            <w:r w:rsidRPr="0010615E">
              <w:rPr>
                <w:sz w:val="16"/>
                <w:szCs w:val="16"/>
              </w:rPr>
              <w:t>U.M.</w:t>
            </w:r>
          </w:p>
        </w:tc>
        <w:tc>
          <w:tcPr>
            <w:tcW w:w="300" w:type="pct"/>
            <w:vAlign w:val="center"/>
          </w:tcPr>
          <w:p w:rsidR="0010615E" w:rsidRPr="0010615E" w:rsidRDefault="0010615E" w:rsidP="0010615E">
            <w:pPr>
              <w:jc w:val="center"/>
              <w:rPr>
                <w:sz w:val="16"/>
                <w:szCs w:val="16"/>
              </w:rPr>
            </w:pPr>
            <w:r w:rsidRPr="0010615E">
              <w:rPr>
                <w:sz w:val="16"/>
                <w:szCs w:val="16"/>
              </w:rPr>
              <w:t>Valor e medio</w:t>
            </w:r>
          </w:p>
        </w:tc>
        <w:tc>
          <w:tcPr>
            <w:tcW w:w="356" w:type="pct"/>
            <w:vAlign w:val="center"/>
          </w:tcPr>
          <w:p w:rsidR="0010615E" w:rsidRPr="0010615E" w:rsidRDefault="0010615E" w:rsidP="0010615E">
            <w:pPr>
              <w:jc w:val="center"/>
              <w:rPr>
                <w:sz w:val="16"/>
                <w:szCs w:val="16"/>
              </w:rPr>
            </w:pPr>
            <w:r w:rsidRPr="0010615E">
              <w:rPr>
                <w:sz w:val="16"/>
                <w:szCs w:val="16"/>
              </w:rPr>
              <w:t>Valore max</w:t>
            </w:r>
          </w:p>
        </w:tc>
        <w:tc>
          <w:tcPr>
            <w:tcW w:w="328" w:type="pct"/>
            <w:vAlign w:val="center"/>
          </w:tcPr>
          <w:p w:rsidR="0010615E" w:rsidRPr="0010615E" w:rsidRDefault="0010615E" w:rsidP="0010615E">
            <w:pPr>
              <w:jc w:val="center"/>
              <w:rPr>
                <w:sz w:val="16"/>
                <w:szCs w:val="16"/>
              </w:rPr>
            </w:pPr>
            <w:r w:rsidRPr="0010615E">
              <w:rPr>
                <w:sz w:val="16"/>
                <w:szCs w:val="16"/>
              </w:rPr>
              <w:t>Valore min</w:t>
            </w:r>
          </w:p>
        </w:tc>
        <w:tc>
          <w:tcPr>
            <w:tcW w:w="740" w:type="pct"/>
            <w:vAlign w:val="center"/>
          </w:tcPr>
          <w:p w:rsidR="0010615E" w:rsidRPr="0010615E" w:rsidRDefault="0010615E" w:rsidP="0010615E">
            <w:pPr>
              <w:jc w:val="center"/>
              <w:rPr>
                <w:sz w:val="16"/>
                <w:szCs w:val="16"/>
              </w:rPr>
            </w:pPr>
            <w:r w:rsidRPr="0010615E">
              <w:rPr>
                <w:sz w:val="16"/>
                <w:szCs w:val="16"/>
              </w:rPr>
              <w:t>Indicazioni qualitative</w:t>
            </w:r>
          </w:p>
        </w:tc>
      </w:tr>
      <w:tr w:rsidR="0010615E" w:rsidTr="0010615E">
        <w:trPr>
          <w:trHeight w:val="278"/>
        </w:trPr>
        <w:tc>
          <w:tcPr>
            <w:tcW w:w="294" w:type="pct"/>
            <w:vMerge w:val="restart"/>
            <w:vAlign w:val="center"/>
          </w:tcPr>
          <w:p w:rsidR="0010615E" w:rsidRDefault="0010615E" w:rsidP="0010615E">
            <w:pPr>
              <w:jc w:val="center"/>
              <w:rPr>
                <w:sz w:val="16"/>
                <w:szCs w:val="16"/>
              </w:rPr>
            </w:pPr>
            <w:r>
              <w:rPr>
                <w:sz w:val="16"/>
                <w:szCs w:val="16"/>
              </w:rPr>
              <w:t>3.1</w:t>
            </w:r>
          </w:p>
        </w:tc>
        <w:tc>
          <w:tcPr>
            <w:tcW w:w="566" w:type="pct"/>
            <w:vMerge w:val="restart"/>
            <w:vAlign w:val="center"/>
          </w:tcPr>
          <w:p w:rsidR="0010615E" w:rsidRDefault="0010615E" w:rsidP="0010615E">
            <w:pPr>
              <w:jc w:val="center"/>
              <w:rPr>
                <w:sz w:val="16"/>
                <w:szCs w:val="16"/>
              </w:rPr>
            </w:pPr>
            <w:r>
              <w:rPr>
                <w:sz w:val="16"/>
                <w:szCs w:val="16"/>
              </w:rPr>
              <w:t>Fatturazione</w:t>
            </w:r>
          </w:p>
        </w:tc>
        <w:tc>
          <w:tcPr>
            <w:tcW w:w="712" w:type="pct"/>
            <w:vMerge w:val="restart"/>
            <w:vAlign w:val="center"/>
          </w:tcPr>
          <w:p w:rsidR="0010615E" w:rsidRDefault="0010615E" w:rsidP="0010615E">
            <w:pPr>
              <w:jc w:val="center"/>
              <w:rPr>
                <w:sz w:val="16"/>
                <w:szCs w:val="16"/>
              </w:rPr>
            </w:pPr>
            <w:r>
              <w:rPr>
                <w:sz w:val="16"/>
                <w:szCs w:val="16"/>
              </w:rPr>
              <w:t>Distinto per tipologia di fornitura</w:t>
            </w:r>
          </w:p>
        </w:tc>
        <w:tc>
          <w:tcPr>
            <w:tcW w:w="773" w:type="pct"/>
            <w:vAlign w:val="center"/>
          </w:tcPr>
          <w:p w:rsidR="0010615E" w:rsidRDefault="0010615E" w:rsidP="0010615E">
            <w:pPr>
              <w:jc w:val="center"/>
              <w:rPr>
                <w:sz w:val="16"/>
                <w:szCs w:val="16"/>
              </w:rPr>
            </w:pPr>
            <w:r>
              <w:rPr>
                <w:sz w:val="16"/>
                <w:szCs w:val="16"/>
              </w:rPr>
              <w:t>Numero di fatturazioni annuali a calcolo su dati reali</w:t>
            </w:r>
          </w:p>
        </w:tc>
        <w:tc>
          <w:tcPr>
            <w:tcW w:w="547" w:type="pct"/>
            <w:vAlign w:val="center"/>
          </w:tcPr>
          <w:p w:rsidR="0010615E" w:rsidRDefault="0010615E" w:rsidP="0010615E">
            <w:pPr>
              <w:jc w:val="center"/>
              <w:rPr>
                <w:sz w:val="16"/>
                <w:szCs w:val="16"/>
              </w:rPr>
            </w:pPr>
            <w:r>
              <w:rPr>
                <w:sz w:val="16"/>
                <w:szCs w:val="16"/>
              </w:rPr>
              <w:t>generale</w:t>
            </w:r>
          </w:p>
        </w:tc>
        <w:tc>
          <w:tcPr>
            <w:tcW w:w="383" w:type="pct"/>
            <w:vAlign w:val="center"/>
          </w:tcPr>
          <w:p w:rsidR="0010615E" w:rsidRDefault="0010615E" w:rsidP="0010615E">
            <w:pPr>
              <w:jc w:val="center"/>
              <w:rPr>
                <w:sz w:val="16"/>
                <w:szCs w:val="16"/>
              </w:rPr>
            </w:pPr>
            <w:r>
              <w:rPr>
                <w:sz w:val="16"/>
                <w:szCs w:val="16"/>
              </w:rPr>
              <w:t>Numero</w:t>
            </w:r>
          </w:p>
        </w:tc>
        <w:tc>
          <w:tcPr>
            <w:tcW w:w="300" w:type="pct"/>
            <w:vAlign w:val="center"/>
          </w:tcPr>
          <w:p w:rsidR="0010615E" w:rsidRDefault="0010615E" w:rsidP="0010615E">
            <w:pPr>
              <w:jc w:val="center"/>
              <w:rPr>
                <w:sz w:val="16"/>
                <w:szCs w:val="16"/>
              </w:rPr>
            </w:pPr>
            <w:r>
              <w:rPr>
                <w:sz w:val="16"/>
                <w:szCs w:val="16"/>
              </w:rPr>
              <w:t>2</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186"/>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Merge/>
            <w:vAlign w:val="center"/>
          </w:tcPr>
          <w:p w:rsidR="0010615E" w:rsidRPr="0010615E" w:rsidRDefault="0010615E" w:rsidP="0010615E">
            <w:pPr>
              <w:jc w:val="center"/>
              <w:rPr>
                <w:sz w:val="16"/>
                <w:szCs w:val="16"/>
              </w:rPr>
            </w:pPr>
          </w:p>
        </w:tc>
        <w:tc>
          <w:tcPr>
            <w:tcW w:w="773" w:type="pct"/>
            <w:vAlign w:val="center"/>
          </w:tcPr>
          <w:p w:rsidR="0010615E" w:rsidRDefault="0010615E" w:rsidP="0010615E">
            <w:pPr>
              <w:jc w:val="center"/>
              <w:rPr>
                <w:sz w:val="16"/>
                <w:szCs w:val="16"/>
              </w:rPr>
            </w:pPr>
            <w:r>
              <w:rPr>
                <w:sz w:val="16"/>
                <w:szCs w:val="16"/>
              </w:rPr>
              <w:t>Numero di fatturazioni annuali</w:t>
            </w:r>
          </w:p>
        </w:tc>
        <w:tc>
          <w:tcPr>
            <w:tcW w:w="547" w:type="pct"/>
            <w:vAlign w:val="center"/>
          </w:tcPr>
          <w:p w:rsidR="0010615E" w:rsidRDefault="0010615E" w:rsidP="0010615E">
            <w:pPr>
              <w:jc w:val="center"/>
              <w:rPr>
                <w:sz w:val="16"/>
                <w:szCs w:val="16"/>
              </w:rPr>
            </w:pPr>
            <w:r>
              <w:rPr>
                <w:sz w:val="16"/>
                <w:szCs w:val="16"/>
              </w:rPr>
              <w:t>generale</w:t>
            </w:r>
          </w:p>
        </w:tc>
        <w:tc>
          <w:tcPr>
            <w:tcW w:w="383" w:type="pct"/>
            <w:vAlign w:val="center"/>
          </w:tcPr>
          <w:p w:rsidR="0010615E" w:rsidRDefault="0010615E" w:rsidP="0010615E">
            <w:pPr>
              <w:jc w:val="center"/>
              <w:rPr>
                <w:sz w:val="16"/>
                <w:szCs w:val="16"/>
              </w:rPr>
            </w:pPr>
            <w:r>
              <w:rPr>
                <w:sz w:val="16"/>
                <w:szCs w:val="16"/>
              </w:rPr>
              <w:t>Numero</w:t>
            </w:r>
          </w:p>
        </w:tc>
        <w:tc>
          <w:tcPr>
            <w:tcW w:w="300" w:type="pct"/>
            <w:vAlign w:val="center"/>
          </w:tcPr>
          <w:p w:rsidR="0010615E" w:rsidRDefault="0010615E" w:rsidP="0010615E">
            <w:pPr>
              <w:jc w:val="center"/>
              <w:rPr>
                <w:sz w:val="16"/>
                <w:szCs w:val="16"/>
              </w:rPr>
            </w:pPr>
            <w:r>
              <w:rPr>
                <w:sz w:val="16"/>
                <w:szCs w:val="16"/>
              </w:rPr>
              <w:t>4</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462"/>
        </w:trPr>
        <w:tc>
          <w:tcPr>
            <w:tcW w:w="294" w:type="pct"/>
            <w:vAlign w:val="center"/>
          </w:tcPr>
          <w:p w:rsidR="0010615E" w:rsidRDefault="0010615E" w:rsidP="0010615E">
            <w:pPr>
              <w:jc w:val="center"/>
              <w:rPr>
                <w:sz w:val="16"/>
                <w:szCs w:val="16"/>
              </w:rPr>
            </w:pPr>
            <w:r>
              <w:rPr>
                <w:sz w:val="16"/>
                <w:szCs w:val="16"/>
              </w:rPr>
              <w:t>3.2</w:t>
            </w:r>
          </w:p>
        </w:tc>
        <w:tc>
          <w:tcPr>
            <w:tcW w:w="1278" w:type="pct"/>
            <w:gridSpan w:val="2"/>
            <w:vAlign w:val="center"/>
          </w:tcPr>
          <w:p w:rsidR="0010615E" w:rsidRDefault="0010615E" w:rsidP="0010615E">
            <w:pPr>
              <w:jc w:val="center"/>
              <w:rPr>
                <w:sz w:val="16"/>
                <w:szCs w:val="16"/>
              </w:rPr>
            </w:pPr>
            <w:r>
              <w:rPr>
                <w:sz w:val="16"/>
                <w:szCs w:val="16"/>
              </w:rPr>
              <w:t>Rettifiche di fatturazione</w:t>
            </w:r>
          </w:p>
        </w:tc>
        <w:tc>
          <w:tcPr>
            <w:tcW w:w="773" w:type="pct"/>
            <w:vAlign w:val="center"/>
          </w:tcPr>
          <w:p w:rsidR="0010615E" w:rsidRDefault="0010615E" w:rsidP="0010615E">
            <w:pPr>
              <w:jc w:val="center"/>
              <w:rPr>
                <w:sz w:val="16"/>
                <w:szCs w:val="16"/>
              </w:rPr>
            </w:pPr>
            <w:r>
              <w:rPr>
                <w:sz w:val="16"/>
                <w:szCs w:val="16"/>
              </w:rPr>
              <w:t>Tempo massimo dalla comunicazione dell'Utente alla restituzione dei pagamenti in eccesso</w:t>
            </w:r>
          </w:p>
        </w:tc>
        <w:tc>
          <w:tcPr>
            <w:tcW w:w="547" w:type="pct"/>
            <w:vAlign w:val="center"/>
          </w:tcPr>
          <w:p w:rsidR="0010615E" w:rsidRDefault="0010615E" w:rsidP="0010615E">
            <w:pPr>
              <w:jc w:val="center"/>
              <w:rPr>
                <w:sz w:val="16"/>
                <w:szCs w:val="16"/>
              </w:rPr>
            </w:pPr>
            <w:r>
              <w:rPr>
                <w:sz w:val="16"/>
                <w:szCs w:val="16"/>
              </w:rPr>
              <w:t>specifico</w:t>
            </w: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Pr="0010615E" w:rsidRDefault="0010615E" w:rsidP="0010615E">
            <w:pPr>
              <w:jc w:val="center"/>
              <w:rPr>
                <w:sz w:val="16"/>
                <w:szCs w:val="16"/>
              </w:rPr>
            </w:pPr>
          </w:p>
        </w:tc>
        <w:tc>
          <w:tcPr>
            <w:tcW w:w="356" w:type="pct"/>
            <w:vAlign w:val="center"/>
          </w:tcPr>
          <w:p w:rsidR="0010615E" w:rsidRDefault="0010615E" w:rsidP="0010615E">
            <w:pPr>
              <w:jc w:val="center"/>
              <w:rPr>
                <w:sz w:val="16"/>
                <w:szCs w:val="16"/>
              </w:rPr>
            </w:pPr>
            <w:r>
              <w:rPr>
                <w:sz w:val="16"/>
                <w:szCs w:val="16"/>
              </w:rPr>
              <w:t>180</w:t>
            </w: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371"/>
        </w:trPr>
        <w:tc>
          <w:tcPr>
            <w:tcW w:w="294" w:type="pct"/>
            <w:vAlign w:val="center"/>
          </w:tcPr>
          <w:p w:rsidR="0010615E" w:rsidRDefault="0010615E" w:rsidP="0010615E">
            <w:pPr>
              <w:jc w:val="center"/>
              <w:rPr>
                <w:sz w:val="16"/>
                <w:szCs w:val="16"/>
              </w:rPr>
            </w:pPr>
            <w:r>
              <w:rPr>
                <w:sz w:val="16"/>
                <w:szCs w:val="16"/>
              </w:rPr>
              <w:t>3.4</w:t>
            </w:r>
          </w:p>
        </w:tc>
        <w:tc>
          <w:tcPr>
            <w:tcW w:w="566" w:type="pct"/>
            <w:vAlign w:val="center"/>
          </w:tcPr>
          <w:p w:rsidR="0010615E" w:rsidRDefault="0010615E" w:rsidP="0010615E">
            <w:pPr>
              <w:jc w:val="center"/>
              <w:rPr>
                <w:sz w:val="16"/>
                <w:szCs w:val="16"/>
              </w:rPr>
            </w:pPr>
            <w:r>
              <w:rPr>
                <w:sz w:val="16"/>
                <w:szCs w:val="16"/>
              </w:rPr>
              <w:t>Morosità</w:t>
            </w:r>
          </w:p>
        </w:tc>
        <w:tc>
          <w:tcPr>
            <w:tcW w:w="712" w:type="pct"/>
            <w:vAlign w:val="center"/>
          </w:tcPr>
          <w:p w:rsidR="0010615E" w:rsidRDefault="0010615E" w:rsidP="0010615E">
            <w:pPr>
              <w:jc w:val="center"/>
              <w:rPr>
                <w:sz w:val="16"/>
                <w:szCs w:val="16"/>
              </w:rPr>
            </w:pPr>
            <w:r>
              <w:rPr>
                <w:sz w:val="16"/>
                <w:szCs w:val="16"/>
              </w:rPr>
              <w:t>2 giorni per il riavvio della fornitura</w:t>
            </w:r>
          </w:p>
        </w:tc>
        <w:tc>
          <w:tcPr>
            <w:tcW w:w="773" w:type="pct"/>
            <w:vAlign w:val="center"/>
          </w:tcPr>
          <w:p w:rsidR="0010615E" w:rsidRDefault="0010615E" w:rsidP="0010615E">
            <w:pPr>
              <w:jc w:val="center"/>
              <w:rPr>
                <w:sz w:val="16"/>
                <w:szCs w:val="16"/>
              </w:rPr>
            </w:pPr>
            <w:r>
              <w:rPr>
                <w:sz w:val="16"/>
                <w:szCs w:val="16"/>
              </w:rPr>
              <w:t>Tempo minimo di preavviso alla sospensione della fornitura</w:t>
            </w:r>
          </w:p>
        </w:tc>
        <w:tc>
          <w:tcPr>
            <w:tcW w:w="547" w:type="pct"/>
            <w:vAlign w:val="center"/>
          </w:tcPr>
          <w:p w:rsidR="0010615E" w:rsidRDefault="0010615E" w:rsidP="0010615E">
            <w:pPr>
              <w:jc w:val="center"/>
              <w:rPr>
                <w:sz w:val="16"/>
                <w:szCs w:val="16"/>
              </w:rPr>
            </w:pPr>
            <w:r>
              <w:rPr>
                <w:sz w:val="16"/>
                <w:szCs w:val="16"/>
              </w:rPr>
              <w:t>specifico</w:t>
            </w: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Pr="0010615E" w:rsidRDefault="0010615E" w:rsidP="0010615E">
            <w:pPr>
              <w:jc w:val="center"/>
              <w:rPr>
                <w:sz w:val="16"/>
                <w:szCs w:val="16"/>
              </w:rPr>
            </w:pP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Default="0010615E" w:rsidP="0010615E">
            <w:pPr>
              <w:jc w:val="center"/>
              <w:rPr>
                <w:sz w:val="16"/>
                <w:szCs w:val="16"/>
              </w:rPr>
            </w:pPr>
            <w:r>
              <w:rPr>
                <w:sz w:val="16"/>
                <w:szCs w:val="16"/>
              </w:rPr>
              <w:t>30</w:t>
            </w:r>
          </w:p>
        </w:tc>
        <w:tc>
          <w:tcPr>
            <w:tcW w:w="740" w:type="pct"/>
            <w:vAlign w:val="center"/>
          </w:tcPr>
          <w:p w:rsidR="0010615E" w:rsidRPr="0010615E" w:rsidRDefault="0010615E" w:rsidP="0010615E">
            <w:pPr>
              <w:jc w:val="center"/>
              <w:rPr>
                <w:sz w:val="16"/>
                <w:szCs w:val="16"/>
              </w:rPr>
            </w:pPr>
          </w:p>
        </w:tc>
      </w:tr>
      <w:tr w:rsidR="0010615E" w:rsidTr="0010615E">
        <w:trPr>
          <w:trHeight w:val="278"/>
        </w:trPr>
        <w:tc>
          <w:tcPr>
            <w:tcW w:w="294" w:type="pct"/>
            <w:vAlign w:val="center"/>
          </w:tcPr>
          <w:p w:rsidR="0010615E" w:rsidRDefault="0010615E" w:rsidP="0010615E">
            <w:pPr>
              <w:jc w:val="center"/>
              <w:rPr>
                <w:sz w:val="16"/>
                <w:szCs w:val="16"/>
              </w:rPr>
            </w:pPr>
            <w:r>
              <w:rPr>
                <w:sz w:val="16"/>
                <w:szCs w:val="16"/>
              </w:rPr>
              <w:t>3.5</w:t>
            </w:r>
          </w:p>
        </w:tc>
        <w:tc>
          <w:tcPr>
            <w:tcW w:w="566" w:type="pct"/>
            <w:vAlign w:val="center"/>
          </w:tcPr>
          <w:p w:rsidR="0010615E" w:rsidRDefault="0010615E" w:rsidP="0010615E">
            <w:pPr>
              <w:jc w:val="center"/>
              <w:rPr>
                <w:sz w:val="16"/>
                <w:szCs w:val="16"/>
              </w:rPr>
            </w:pPr>
            <w:r>
              <w:rPr>
                <w:sz w:val="16"/>
                <w:szCs w:val="16"/>
              </w:rPr>
              <w:t>Verifica del contatore</w:t>
            </w:r>
          </w:p>
        </w:tc>
        <w:tc>
          <w:tcPr>
            <w:tcW w:w="712" w:type="pct"/>
            <w:vAlign w:val="center"/>
          </w:tcPr>
          <w:p w:rsidR="0010615E" w:rsidRPr="0010615E" w:rsidRDefault="0010615E" w:rsidP="0010615E">
            <w:pPr>
              <w:jc w:val="center"/>
              <w:rPr>
                <w:sz w:val="16"/>
                <w:szCs w:val="16"/>
              </w:rPr>
            </w:pPr>
          </w:p>
        </w:tc>
        <w:tc>
          <w:tcPr>
            <w:tcW w:w="773" w:type="pct"/>
            <w:vAlign w:val="center"/>
          </w:tcPr>
          <w:p w:rsidR="0010615E" w:rsidRDefault="0010615E" w:rsidP="0010615E">
            <w:pPr>
              <w:jc w:val="center"/>
              <w:rPr>
                <w:sz w:val="16"/>
                <w:szCs w:val="16"/>
              </w:rPr>
            </w:pPr>
            <w:r>
              <w:rPr>
                <w:sz w:val="16"/>
                <w:szCs w:val="16"/>
              </w:rPr>
              <w:t>Tempo massimo per la verifica del contatore su richiesta dell'Utente</w:t>
            </w:r>
          </w:p>
        </w:tc>
        <w:tc>
          <w:tcPr>
            <w:tcW w:w="547" w:type="pct"/>
            <w:vAlign w:val="center"/>
          </w:tcPr>
          <w:p w:rsidR="0010615E" w:rsidRDefault="0010615E" w:rsidP="0010615E">
            <w:pPr>
              <w:jc w:val="center"/>
              <w:rPr>
                <w:sz w:val="16"/>
                <w:szCs w:val="16"/>
              </w:rPr>
            </w:pPr>
            <w:r>
              <w:rPr>
                <w:sz w:val="16"/>
                <w:szCs w:val="16"/>
              </w:rPr>
              <w:t>specifico</w:t>
            </w: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Pr="0010615E" w:rsidRDefault="0010615E" w:rsidP="0010615E">
            <w:pPr>
              <w:jc w:val="center"/>
              <w:rPr>
                <w:sz w:val="16"/>
                <w:szCs w:val="16"/>
              </w:rPr>
            </w:pPr>
          </w:p>
        </w:tc>
        <w:tc>
          <w:tcPr>
            <w:tcW w:w="356" w:type="pct"/>
            <w:vAlign w:val="center"/>
          </w:tcPr>
          <w:p w:rsidR="0010615E" w:rsidRDefault="0010615E" w:rsidP="0010615E">
            <w:pPr>
              <w:jc w:val="center"/>
              <w:rPr>
                <w:sz w:val="16"/>
                <w:szCs w:val="16"/>
              </w:rPr>
            </w:pPr>
            <w:r>
              <w:rPr>
                <w:sz w:val="16"/>
                <w:szCs w:val="16"/>
              </w:rPr>
              <w:t>30</w:t>
            </w: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371"/>
        </w:trPr>
        <w:tc>
          <w:tcPr>
            <w:tcW w:w="294" w:type="pct"/>
            <w:vAlign w:val="center"/>
          </w:tcPr>
          <w:p w:rsidR="0010615E" w:rsidRDefault="0010615E" w:rsidP="0010615E">
            <w:pPr>
              <w:jc w:val="center"/>
              <w:rPr>
                <w:sz w:val="16"/>
                <w:szCs w:val="16"/>
              </w:rPr>
            </w:pPr>
            <w:r>
              <w:rPr>
                <w:sz w:val="16"/>
                <w:szCs w:val="16"/>
              </w:rPr>
              <w:t>3.6</w:t>
            </w:r>
          </w:p>
        </w:tc>
        <w:tc>
          <w:tcPr>
            <w:tcW w:w="1278" w:type="pct"/>
            <w:gridSpan w:val="2"/>
            <w:vAlign w:val="center"/>
          </w:tcPr>
          <w:p w:rsidR="0010615E" w:rsidRDefault="0010615E" w:rsidP="0010615E">
            <w:pPr>
              <w:jc w:val="center"/>
              <w:rPr>
                <w:sz w:val="16"/>
                <w:szCs w:val="16"/>
              </w:rPr>
            </w:pPr>
            <w:r>
              <w:rPr>
                <w:sz w:val="16"/>
                <w:szCs w:val="16"/>
              </w:rPr>
              <w:t>Verifica del livello di pressione</w:t>
            </w:r>
          </w:p>
        </w:tc>
        <w:tc>
          <w:tcPr>
            <w:tcW w:w="773" w:type="pct"/>
            <w:vAlign w:val="center"/>
          </w:tcPr>
          <w:p w:rsidR="0010615E" w:rsidRDefault="0010615E" w:rsidP="0010615E">
            <w:pPr>
              <w:jc w:val="center"/>
              <w:rPr>
                <w:sz w:val="16"/>
                <w:szCs w:val="16"/>
              </w:rPr>
            </w:pPr>
            <w:r>
              <w:rPr>
                <w:sz w:val="16"/>
                <w:szCs w:val="16"/>
              </w:rPr>
              <w:t>Tempo massimo per la verifica del livello di pressione sulla rete su richiesta dell'Utente</w:t>
            </w:r>
          </w:p>
        </w:tc>
        <w:tc>
          <w:tcPr>
            <w:tcW w:w="547" w:type="pct"/>
            <w:vAlign w:val="center"/>
          </w:tcPr>
          <w:p w:rsidR="0010615E" w:rsidRDefault="0010615E" w:rsidP="0010615E">
            <w:pPr>
              <w:jc w:val="center"/>
              <w:rPr>
                <w:sz w:val="16"/>
                <w:szCs w:val="16"/>
              </w:rPr>
            </w:pPr>
            <w:r>
              <w:rPr>
                <w:sz w:val="16"/>
                <w:szCs w:val="16"/>
              </w:rPr>
              <w:t>specifico</w:t>
            </w: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Pr="0010615E" w:rsidRDefault="0010615E" w:rsidP="0010615E">
            <w:pPr>
              <w:jc w:val="center"/>
              <w:rPr>
                <w:sz w:val="16"/>
                <w:szCs w:val="16"/>
              </w:rPr>
            </w:pP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Default="0010615E" w:rsidP="0010615E">
            <w:pPr>
              <w:jc w:val="center"/>
              <w:rPr>
                <w:sz w:val="16"/>
                <w:szCs w:val="16"/>
              </w:rPr>
            </w:pPr>
            <w:r>
              <w:rPr>
                <w:sz w:val="16"/>
                <w:szCs w:val="16"/>
              </w:rPr>
              <w:t>15</w:t>
            </w:r>
          </w:p>
        </w:tc>
        <w:tc>
          <w:tcPr>
            <w:tcW w:w="740" w:type="pct"/>
            <w:vAlign w:val="center"/>
          </w:tcPr>
          <w:p w:rsidR="0010615E" w:rsidRPr="0010615E" w:rsidRDefault="0010615E" w:rsidP="0010615E">
            <w:pPr>
              <w:jc w:val="center"/>
              <w:rPr>
                <w:sz w:val="16"/>
                <w:szCs w:val="16"/>
              </w:rPr>
            </w:pPr>
          </w:p>
        </w:tc>
      </w:tr>
      <w:tr w:rsidR="0010615E" w:rsidTr="0010615E">
        <w:trPr>
          <w:trHeight w:val="95"/>
        </w:trPr>
        <w:tc>
          <w:tcPr>
            <w:tcW w:w="294" w:type="pct"/>
            <w:vMerge w:val="restart"/>
            <w:vAlign w:val="center"/>
          </w:tcPr>
          <w:p w:rsidR="0010615E" w:rsidRDefault="0010615E" w:rsidP="0010615E">
            <w:pPr>
              <w:jc w:val="center"/>
              <w:rPr>
                <w:sz w:val="16"/>
                <w:szCs w:val="16"/>
              </w:rPr>
            </w:pPr>
            <w:r>
              <w:rPr>
                <w:sz w:val="16"/>
                <w:szCs w:val="16"/>
              </w:rPr>
              <w:t>3.7</w:t>
            </w:r>
          </w:p>
        </w:tc>
        <w:tc>
          <w:tcPr>
            <w:tcW w:w="566" w:type="pct"/>
            <w:vMerge w:val="restart"/>
            <w:vAlign w:val="center"/>
          </w:tcPr>
          <w:p w:rsidR="0010615E" w:rsidRDefault="0010615E" w:rsidP="0010615E">
            <w:pPr>
              <w:jc w:val="center"/>
              <w:rPr>
                <w:sz w:val="16"/>
                <w:szCs w:val="16"/>
              </w:rPr>
            </w:pPr>
            <w:r>
              <w:rPr>
                <w:sz w:val="16"/>
                <w:szCs w:val="16"/>
              </w:rPr>
              <w:t>Strumenti informativi</w:t>
            </w:r>
          </w:p>
        </w:tc>
        <w:tc>
          <w:tcPr>
            <w:tcW w:w="712" w:type="pct"/>
            <w:vAlign w:val="center"/>
          </w:tcPr>
          <w:p w:rsidR="0010615E" w:rsidRDefault="0010615E" w:rsidP="0010615E">
            <w:pPr>
              <w:jc w:val="center"/>
              <w:rPr>
                <w:sz w:val="16"/>
                <w:szCs w:val="16"/>
              </w:rPr>
            </w:pPr>
            <w:r>
              <w:rPr>
                <w:sz w:val="16"/>
                <w:szCs w:val="16"/>
              </w:rPr>
              <w:t>Stampa locale</w:t>
            </w:r>
          </w:p>
        </w:tc>
        <w:tc>
          <w:tcPr>
            <w:tcW w:w="773" w:type="pct"/>
            <w:vMerge w:val="restart"/>
            <w:vAlign w:val="center"/>
          </w:tcPr>
          <w:p w:rsidR="0010615E" w:rsidRDefault="0010615E" w:rsidP="0010615E">
            <w:pPr>
              <w:jc w:val="center"/>
              <w:rPr>
                <w:sz w:val="16"/>
                <w:szCs w:val="16"/>
              </w:rPr>
            </w:pPr>
            <w:r>
              <w:rPr>
                <w:sz w:val="16"/>
                <w:szCs w:val="16"/>
              </w:rPr>
              <w:t>Tempi di informazione e relativi strumenti</w:t>
            </w:r>
          </w:p>
        </w:tc>
        <w:tc>
          <w:tcPr>
            <w:tcW w:w="547" w:type="pct"/>
            <w:vMerge w:val="restart"/>
            <w:vAlign w:val="center"/>
          </w:tcPr>
          <w:p w:rsidR="0010615E" w:rsidRDefault="0010615E" w:rsidP="0010615E">
            <w:pPr>
              <w:jc w:val="center"/>
              <w:rPr>
                <w:sz w:val="16"/>
                <w:szCs w:val="16"/>
              </w:rPr>
            </w:pPr>
            <w:r>
              <w:rPr>
                <w:sz w:val="16"/>
                <w:szCs w:val="16"/>
              </w:rPr>
              <w:t>generale</w:t>
            </w: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Default="0010615E" w:rsidP="0010615E">
            <w:pPr>
              <w:jc w:val="center"/>
              <w:rPr>
                <w:sz w:val="16"/>
                <w:szCs w:val="16"/>
              </w:rPr>
            </w:pPr>
            <w:r>
              <w:rPr>
                <w:sz w:val="16"/>
                <w:szCs w:val="16"/>
              </w:rPr>
              <w:t>1</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186"/>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Align w:val="center"/>
          </w:tcPr>
          <w:p w:rsidR="0010615E" w:rsidRDefault="0010615E" w:rsidP="0010615E">
            <w:pPr>
              <w:jc w:val="center"/>
              <w:rPr>
                <w:sz w:val="16"/>
                <w:szCs w:val="16"/>
              </w:rPr>
            </w:pPr>
            <w:r>
              <w:rPr>
                <w:sz w:val="16"/>
                <w:szCs w:val="16"/>
              </w:rPr>
              <w:t>Televisione e radio locale</w:t>
            </w:r>
          </w:p>
        </w:tc>
        <w:tc>
          <w:tcPr>
            <w:tcW w:w="773" w:type="pct"/>
            <w:vMerge/>
            <w:vAlign w:val="center"/>
          </w:tcPr>
          <w:p w:rsidR="0010615E" w:rsidRPr="0010615E" w:rsidRDefault="0010615E" w:rsidP="0010615E">
            <w:pPr>
              <w:jc w:val="center"/>
              <w:rPr>
                <w:sz w:val="16"/>
                <w:szCs w:val="16"/>
              </w:rPr>
            </w:pPr>
          </w:p>
        </w:tc>
        <w:tc>
          <w:tcPr>
            <w:tcW w:w="547" w:type="pct"/>
            <w:vMerge/>
            <w:vAlign w:val="center"/>
          </w:tcPr>
          <w:p w:rsidR="0010615E" w:rsidRPr="0010615E" w:rsidRDefault="0010615E" w:rsidP="0010615E">
            <w:pPr>
              <w:jc w:val="center"/>
              <w:rPr>
                <w:sz w:val="16"/>
                <w:szCs w:val="16"/>
              </w:rPr>
            </w:pP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Default="0010615E" w:rsidP="0010615E">
            <w:pPr>
              <w:jc w:val="center"/>
              <w:rPr>
                <w:sz w:val="16"/>
                <w:szCs w:val="16"/>
              </w:rPr>
            </w:pPr>
            <w:r>
              <w:rPr>
                <w:sz w:val="16"/>
                <w:szCs w:val="16"/>
              </w:rPr>
              <w:t>1</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95"/>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Align w:val="center"/>
          </w:tcPr>
          <w:p w:rsidR="0010615E" w:rsidRDefault="0010615E" w:rsidP="0010615E">
            <w:pPr>
              <w:jc w:val="center"/>
              <w:rPr>
                <w:sz w:val="16"/>
                <w:szCs w:val="16"/>
              </w:rPr>
            </w:pPr>
            <w:r>
              <w:rPr>
                <w:sz w:val="16"/>
                <w:szCs w:val="16"/>
              </w:rPr>
              <w:t>Affissione di avvisi</w:t>
            </w:r>
          </w:p>
        </w:tc>
        <w:tc>
          <w:tcPr>
            <w:tcW w:w="773" w:type="pct"/>
            <w:vMerge/>
            <w:vAlign w:val="center"/>
          </w:tcPr>
          <w:p w:rsidR="0010615E" w:rsidRPr="0010615E" w:rsidRDefault="0010615E" w:rsidP="0010615E">
            <w:pPr>
              <w:jc w:val="center"/>
              <w:rPr>
                <w:sz w:val="16"/>
                <w:szCs w:val="16"/>
              </w:rPr>
            </w:pPr>
          </w:p>
        </w:tc>
        <w:tc>
          <w:tcPr>
            <w:tcW w:w="547" w:type="pct"/>
            <w:vMerge/>
            <w:vAlign w:val="center"/>
          </w:tcPr>
          <w:p w:rsidR="0010615E" w:rsidRPr="0010615E" w:rsidRDefault="0010615E" w:rsidP="0010615E">
            <w:pPr>
              <w:jc w:val="center"/>
              <w:rPr>
                <w:sz w:val="16"/>
                <w:szCs w:val="16"/>
              </w:rPr>
            </w:pP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Default="0010615E" w:rsidP="0010615E">
            <w:pPr>
              <w:jc w:val="center"/>
              <w:rPr>
                <w:sz w:val="16"/>
                <w:szCs w:val="16"/>
              </w:rPr>
            </w:pPr>
            <w:r>
              <w:rPr>
                <w:sz w:val="16"/>
                <w:szCs w:val="16"/>
              </w:rPr>
              <w:t>1</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95"/>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Align w:val="center"/>
          </w:tcPr>
          <w:p w:rsidR="0010615E" w:rsidRDefault="0010615E" w:rsidP="0010615E">
            <w:pPr>
              <w:jc w:val="center"/>
              <w:rPr>
                <w:sz w:val="16"/>
                <w:szCs w:val="16"/>
              </w:rPr>
            </w:pPr>
            <w:r>
              <w:rPr>
                <w:sz w:val="16"/>
                <w:szCs w:val="16"/>
              </w:rPr>
              <w:t>Sito Internet</w:t>
            </w:r>
          </w:p>
        </w:tc>
        <w:tc>
          <w:tcPr>
            <w:tcW w:w="773" w:type="pct"/>
            <w:vMerge/>
            <w:vAlign w:val="center"/>
          </w:tcPr>
          <w:p w:rsidR="0010615E" w:rsidRPr="0010615E" w:rsidRDefault="0010615E" w:rsidP="0010615E">
            <w:pPr>
              <w:jc w:val="center"/>
              <w:rPr>
                <w:sz w:val="16"/>
                <w:szCs w:val="16"/>
              </w:rPr>
            </w:pPr>
          </w:p>
        </w:tc>
        <w:tc>
          <w:tcPr>
            <w:tcW w:w="547" w:type="pct"/>
            <w:vMerge/>
            <w:vAlign w:val="center"/>
          </w:tcPr>
          <w:p w:rsidR="0010615E" w:rsidRPr="0010615E" w:rsidRDefault="0010615E" w:rsidP="0010615E">
            <w:pPr>
              <w:jc w:val="center"/>
              <w:rPr>
                <w:sz w:val="16"/>
                <w:szCs w:val="16"/>
              </w:rPr>
            </w:pPr>
          </w:p>
        </w:tc>
        <w:tc>
          <w:tcPr>
            <w:tcW w:w="383" w:type="pct"/>
            <w:vAlign w:val="center"/>
          </w:tcPr>
          <w:p w:rsidR="0010615E" w:rsidRDefault="0010615E" w:rsidP="0010615E">
            <w:pPr>
              <w:jc w:val="center"/>
              <w:rPr>
                <w:sz w:val="16"/>
                <w:szCs w:val="16"/>
              </w:rPr>
            </w:pPr>
            <w:r>
              <w:rPr>
                <w:sz w:val="16"/>
                <w:szCs w:val="16"/>
              </w:rPr>
              <w:t>ore</w:t>
            </w:r>
          </w:p>
        </w:tc>
        <w:tc>
          <w:tcPr>
            <w:tcW w:w="300" w:type="pct"/>
            <w:vAlign w:val="center"/>
          </w:tcPr>
          <w:p w:rsidR="0010615E" w:rsidRDefault="0010615E" w:rsidP="0010615E">
            <w:pPr>
              <w:jc w:val="center"/>
              <w:rPr>
                <w:sz w:val="16"/>
                <w:szCs w:val="16"/>
              </w:rPr>
            </w:pPr>
            <w:r>
              <w:rPr>
                <w:sz w:val="16"/>
                <w:szCs w:val="16"/>
              </w:rPr>
              <w:t>8</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93"/>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Align w:val="center"/>
          </w:tcPr>
          <w:p w:rsidR="0010615E" w:rsidRDefault="0010615E" w:rsidP="0010615E">
            <w:pPr>
              <w:jc w:val="center"/>
              <w:rPr>
                <w:sz w:val="16"/>
                <w:szCs w:val="16"/>
              </w:rPr>
            </w:pPr>
            <w:r>
              <w:rPr>
                <w:sz w:val="16"/>
                <w:szCs w:val="16"/>
              </w:rPr>
              <w:t>Contact Center</w:t>
            </w:r>
          </w:p>
        </w:tc>
        <w:tc>
          <w:tcPr>
            <w:tcW w:w="773" w:type="pct"/>
            <w:vMerge/>
            <w:vAlign w:val="center"/>
          </w:tcPr>
          <w:p w:rsidR="0010615E" w:rsidRPr="0010615E" w:rsidRDefault="0010615E" w:rsidP="0010615E">
            <w:pPr>
              <w:jc w:val="center"/>
              <w:rPr>
                <w:sz w:val="16"/>
                <w:szCs w:val="16"/>
              </w:rPr>
            </w:pPr>
          </w:p>
        </w:tc>
        <w:tc>
          <w:tcPr>
            <w:tcW w:w="547" w:type="pct"/>
            <w:vMerge/>
            <w:vAlign w:val="center"/>
          </w:tcPr>
          <w:p w:rsidR="0010615E" w:rsidRPr="0010615E" w:rsidRDefault="0010615E" w:rsidP="0010615E">
            <w:pPr>
              <w:jc w:val="center"/>
              <w:rPr>
                <w:sz w:val="16"/>
                <w:szCs w:val="16"/>
              </w:rPr>
            </w:pPr>
          </w:p>
        </w:tc>
        <w:tc>
          <w:tcPr>
            <w:tcW w:w="383" w:type="pct"/>
            <w:vAlign w:val="center"/>
          </w:tcPr>
          <w:p w:rsidR="0010615E" w:rsidRDefault="0010615E" w:rsidP="0010615E">
            <w:pPr>
              <w:jc w:val="center"/>
              <w:rPr>
                <w:sz w:val="16"/>
                <w:szCs w:val="16"/>
              </w:rPr>
            </w:pPr>
            <w:r>
              <w:rPr>
                <w:sz w:val="16"/>
                <w:szCs w:val="16"/>
              </w:rPr>
              <w:t>ore</w:t>
            </w:r>
          </w:p>
        </w:tc>
        <w:tc>
          <w:tcPr>
            <w:tcW w:w="300" w:type="pct"/>
            <w:vAlign w:val="center"/>
          </w:tcPr>
          <w:p w:rsidR="0010615E" w:rsidRDefault="0010615E" w:rsidP="0010615E">
            <w:pPr>
              <w:jc w:val="center"/>
              <w:rPr>
                <w:sz w:val="16"/>
                <w:szCs w:val="16"/>
              </w:rPr>
            </w:pPr>
            <w:r>
              <w:rPr>
                <w:sz w:val="16"/>
                <w:szCs w:val="16"/>
              </w:rPr>
              <w:t>8</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r w:rsidR="0010615E" w:rsidTr="0010615E">
        <w:trPr>
          <w:trHeight w:val="95"/>
        </w:trPr>
        <w:tc>
          <w:tcPr>
            <w:tcW w:w="294" w:type="pct"/>
            <w:vMerge/>
            <w:vAlign w:val="center"/>
          </w:tcPr>
          <w:p w:rsidR="0010615E" w:rsidRPr="0010615E" w:rsidRDefault="0010615E" w:rsidP="0010615E">
            <w:pPr>
              <w:jc w:val="center"/>
              <w:rPr>
                <w:sz w:val="16"/>
                <w:szCs w:val="16"/>
              </w:rPr>
            </w:pPr>
          </w:p>
        </w:tc>
        <w:tc>
          <w:tcPr>
            <w:tcW w:w="566" w:type="pct"/>
            <w:vMerge/>
            <w:vAlign w:val="center"/>
          </w:tcPr>
          <w:p w:rsidR="0010615E" w:rsidRPr="0010615E" w:rsidRDefault="0010615E" w:rsidP="0010615E">
            <w:pPr>
              <w:jc w:val="center"/>
              <w:rPr>
                <w:sz w:val="16"/>
                <w:szCs w:val="16"/>
              </w:rPr>
            </w:pPr>
          </w:p>
        </w:tc>
        <w:tc>
          <w:tcPr>
            <w:tcW w:w="712" w:type="pct"/>
            <w:vAlign w:val="center"/>
          </w:tcPr>
          <w:p w:rsidR="0010615E" w:rsidRDefault="0010615E" w:rsidP="0010615E">
            <w:pPr>
              <w:jc w:val="center"/>
              <w:rPr>
                <w:sz w:val="16"/>
                <w:szCs w:val="16"/>
              </w:rPr>
            </w:pPr>
            <w:r>
              <w:rPr>
                <w:sz w:val="16"/>
                <w:szCs w:val="16"/>
              </w:rPr>
              <w:t>Posta</w:t>
            </w:r>
          </w:p>
        </w:tc>
        <w:tc>
          <w:tcPr>
            <w:tcW w:w="773" w:type="pct"/>
            <w:vMerge/>
            <w:vAlign w:val="center"/>
          </w:tcPr>
          <w:p w:rsidR="0010615E" w:rsidRPr="0010615E" w:rsidRDefault="0010615E" w:rsidP="0010615E">
            <w:pPr>
              <w:jc w:val="center"/>
              <w:rPr>
                <w:sz w:val="16"/>
                <w:szCs w:val="16"/>
              </w:rPr>
            </w:pPr>
          </w:p>
        </w:tc>
        <w:tc>
          <w:tcPr>
            <w:tcW w:w="547" w:type="pct"/>
            <w:vMerge/>
            <w:vAlign w:val="center"/>
          </w:tcPr>
          <w:p w:rsidR="0010615E" w:rsidRPr="0010615E" w:rsidRDefault="0010615E" w:rsidP="0010615E">
            <w:pPr>
              <w:jc w:val="center"/>
              <w:rPr>
                <w:sz w:val="16"/>
                <w:szCs w:val="16"/>
              </w:rPr>
            </w:pPr>
          </w:p>
        </w:tc>
        <w:tc>
          <w:tcPr>
            <w:tcW w:w="383" w:type="pct"/>
            <w:vAlign w:val="center"/>
          </w:tcPr>
          <w:p w:rsidR="0010615E" w:rsidRDefault="0010615E" w:rsidP="0010615E">
            <w:pPr>
              <w:jc w:val="center"/>
              <w:rPr>
                <w:sz w:val="16"/>
                <w:szCs w:val="16"/>
              </w:rPr>
            </w:pPr>
            <w:r>
              <w:rPr>
                <w:sz w:val="16"/>
                <w:szCs w:val="16"/>
              </w:rPr>
              <w:t>giorni</w:t>
            </w:r>
          </w:p>
        </w:tc>
        <w:tc>
          <w:tcPr>
            <w:tcW w:w="300" w:type="pct"/>
            <w:vAlign w:val="center"/>
          </w:tcPr>
          <w:p w:rsidR="0010615E" w:rsidRDefault="0010615E" w:rsidP="0010615E">
            <w:pPr>
              <w:jc w:val="center"/>
              <w:rPr>
                <w:sz w:val="16"/>
                <w:szCs w:val="16"/>
              </w:rPr>
            </w:pPr>
            <w:r>
              <w:rPr>
                <w:sz w:val="16"/>
                <w:szCs w:val="16"/>
              </w:rPr>
              <w:t>15</w:t>
            </w:r>
          </w:p>
        </w:tc>
        <w:tc>
          <w:tcPr>
            <w:tcW w:w="356" w:type="pct"/>
            <w:vAlign w:val="center"/>
          </w:tcPr>
          <w:p w:rsidR="0010615E" w:rsidRPr="0010615E" w:rsidRDefault="0010615E" w:rsidP="0010615E">
            <w:pPr>
              <w:jc w:val="center"/>
              <w:rPr>
                <w:sz w:val="16"/>
                <w:szCs w:val="16"/>
              </w:rPr>
            </w:pPr>
          </w:p>
        </w:tc>
        <w:tc>
          <w:tcPr>
            <w:tcW w:w="328" w:type="pct"/>
            <w:vAlign w:val="center"/>
          </w:tcPr>
          <w:p w:rsidR="0010615E" w:rsidRPr="0010615E" w:rsidRDefault="0010615E" w:rsidP="0010615E">
            <w:pPr>
              <w:jc w:val="center"/>
              <w:rPr>
                <w:sz w:val="16"/>
                <w:szCs w:val="16"/>
              </w:rPr>
            </w:pPr>
          </w:p>
        </w:tc>
        <w:tc>
          <w:tcPr>
            <w:tcW w:w="740" w:type="pct"/>
            <w:vAlign w:val="center"/>
          </w:tcPr>
          <w:p w:rsidR="0010615E" w:rsidRPr="0010615E" w:rsidRDefault="0010615E" w:rsidP="0010615E">
            <w:pPr>
              <w:jc w:val="center"/>
              <w:rPr>
                <w:sz w:val="16"/>
                <w:szCs w:val="16"/>
              </w:rPr>
            </w:pPr>
          </w:p>
        </w:tc>
      </w:tr>
    </w:tbl>
    <w:p w:rsidR="00133486" w:rsidRDefault="00133486" w:rsidP="0010615E"/>
    <w:p w:rsidR="00133486" w:rsidRDefault="00133486" w:rsidP="00133486">
      <w:r>
        <w:br w:type="page"/>
      </w:r>
    </w:p>
    <w:p w:rsidR="00133486" w:rsidRDefault="00133486" w:rsidP="00133486">
      <w:pPr>
        <w:pStyle w:val="Titolo3"/>
      </w:pPr>
      <w:r>
        <w:t>Scheda 4 – Continuità del servizio</w:t>
      </w:r>
      <w:r>
        <w:rPr>
          <w:rStyle w:val="Rimandonotaapidipagina"/>
        </w:rPr>
        <w:footnoteReference w:id="2"/>
      </w:r>
    </w:p>
    <w:tbl>
      <w:tblPr>
        <w:tblStyle w:val="Tabellagriglia1chiara"/>
        <w:tblW w:w="5000" w:type="pct"/>
        <w:tblLook w:val="0020" w:firstRow="1" w:lastRow="0" w:firstColumn="0" w:lastColumn="0" w:noHBand="0" w:noVBand="0"/>
      </w:tblPr>
      <w:tblGrid>
        <w:gridCol w:w="510"/>
        <w:gridCol w:w="1201"/>
        <w:gridCol w:w="1347"/>
        <w:gridCol w:w="1494"/>
        <w:gridCol w:w="829"/>
        <w:gridCol w:w="648"/>
        <w:gridCol w:w="653"/>
        <w:gridCol w:w="653"/>
        <w:gridCol w:w="653"/>
        <w:gridCol w:w="1640"/>
      </w:tblGrid>
      <w:tr w:rsidR="00133486" w:rsidTr="00133486">
        <w:trPr>
          <w:cnfStyle w:val="100000000000" w:firstRow="1" w:lastRow="0" w:firstColumn="0" w:lastColumn="0" w:oddVBand="0" w:evenVBand="0" w:oddHBand="0" w:evenHBand="0" w:firstRowFirstColumn="0" w:firstRowLastColumn="0" w:lastRowFirstColumn="0" w:lastRowLastColumn="0"/>
          <w:trHeight w:val="237"/>
        </w:trPr>
        <w:tc>
          <w:tcPr>
            <w:tcW w:w="222" w:type="pct"/>
          </w:tcPr>
          <w:p w:rsidR="00133486" w:rsidRPr="00133486" w:rsidRDefault="00133486" w:rsidP="00133486">
            <w:pPr>
              <w:jc w:val="center"/>
              <w:rPr>
                <w:sz w:val="16"/>
                <w:szCs w:val="16"/>
              </w:rPr>
            </w:pPr>
            <w:r w:rsidRPr="00133486">
              <w:rPr>
                <w:sz w:val="16"/>
                <w:szCs w:val="16"/>
              </w:rPr>
              <w:t xml:space="preserve">COD </w:t>
            </w:r>
          </w:p>
        </w:tc>
        <w:tc>
          <w:tcPr>
            <w:tcW w:w="630" w:type="pct"/>
          </w:tcPr>
          <w:p w:rsidR="00133486" w:rsidRPr="00133486" w:rsidRDefault="00133486" w:rsidP="00133486">
            <w:pPr>
              <w:jc w:val="center"/>
              <w:rPr>
                <w:sz w:val="16"/>
                <w:szCs w:val="16"/>
              </w:rPr>
            </w:pPr>
            <w:r w:rsidRPr="00133486">
              <w:rPr>
                <w:sz w:val="16"/>
                <w:szCs w:val="16"/>
              </w:rPr>
              <w:t xml:space="preserve">Fattori </w:t>
            </w:r>
          </w:p>
        </w:tc>
        <w:tc>
          <w:tcPr>
            <w:tcW w:w="706" w:type="pct"/>
          </w:tcPr>
          <w:p w:rsidR="00133486" w:rsidRPr="00133486" w:rsidRDefault="00133486" w:rsidP="00133486">
            <w:pPr>
              <w:jc w:val="center"/>
              <w:rPr>
                <w:sz w:val="16"/>
                <w:szCs w:val="16"/>
              </w:rPr>
            </w:pPr>
            <w:r w:rsidRPr="00133486">
              <w:rPr>
                <w:sz w:val="16"/>
                <w:szCs w:val="16"/>
              </w:rPr>
              <w:t xml:space="preserve">Note </w:t>
            </w:r>
          </w:p>
        </w:tc>
        <w:tc>
          <w:tcPr>
            <w:tcW w:w="782" w:type="pct"/>
          </w:tcPr>
          <w:p w:rsidR="00133486" w:rsidRPr="00133486" w:rsidRDefault="00133486" w:rsidP="00133486">
            <w:pPr>
              <w:jc w:val="center"/>
              <w:rPr>
                <w:sz w:val="16"/>
                <w:szCs w:val="16"/>
              </w:rPr>
            </w:pPr>
            <w:r w:rsidRPr="00133486">
              <w:rPr>
                <w:sz w:val="16"/>
                <w:szCs w:val="16"/>
              </w:rPr>
              <w:t xml:space="preserve">Indicatori </w:t>
            </w:r>
          </w:p>
        </w:tc>
        <w:tc>
          <w:tcPr>
            <w:tcW w:w="437" w:type="pct"/>
          </w:tcPr>
          <w:p w:rsidR="00133486" w:rsidRPr="00133486" w:rsidRDefault="00133486" w:rsidP="00133486">
            <w:pPr>
              <w:jc w:val="center"/>
              <w:rPr>
                <w:sz w:val="16"/>
                <w:szCs w:val="16"/>
              </w:rPr>
            </w:pPr>
            <w:r w:rsidRPr="00133486">
              <w:rPr>
                <w:sz w:val="16"/>
                <w:szCs w:val="16"/>
              </w:rPr>
              <w:t xml:space="preserve">Tipologia Standard </w:t>
            </w:r>
          </w:p>
        </w:tc>
        <w:tc>
          <w:tcPr>
            <w:tcW w:w="343" w:type="pct"/>
          </w:tcPr>
          <w:p w:rsidR="00133486" w:rsidRPr="00133486" w:rsidRDefault="00133486" w:rsidP="00133486">
            <w:pPr>
              <w:jc w:val="center"/>
              <w:rPr>
                <w:sz w:val="16"/>
                <w:szCs w:val="16"/>
              </w:rPr>
            </w:pPr>
            <w:r w:rsidRPr="00133486">
              <w:rPr>
                <w:sz w:val="16"/>
                <w:szCs w:val="16"/>
              </w:rPr>
              <w:t xml:space="preserve">U.M. </w:t>
            </w:r>
          </w:p>
        </w:tc>
        <w:tc>
          <w:tcPr>
            <w:tcW w:w="339" w:type="pct"/>
          </w:tcPr>
          <w:p w:rsidR="00133486" w:rsidRPr="00133486" w:rsidRDefault="00133486" w:rsidP="00133486">
            <w:pPr>
              <w:jc w:val="center"/>
              <w:rPr>
                <w:sz w:val="16"/>
                <w:szCs w:val="16"/>
              </w:rPr>
            </w:pPr>
            <w:r w:rsidRPr="00133486">
              <w:rPr>
                <w:sz w:val="16"/>
                <w:szCs w:val="16"/>
              </w:rPr>
              <w:t xml:space="preserve">Valore medio </w:t>
            </w:r>
          </w:p>
        </w:tc>
        <w:tc>
          <w:tcPr>
            <w:tcW w:w="339" w:type="pct"/>
          </w:tcPr>
          <w:p w:rsidR="00133486" w:rsidRPr="00133486" w:rsidRDefault="00133486" w:rsidP="00133486">
            <w:pPr>
              <w:jc w:val="center"/>
              <w:rPr>
                <w:sz w:val="16"/>
                <w:szCs w:val="16"/>
              </w:rPr>
            </w:pPr>
            <w:r w:rsidRPr="00133486">
              <w:rPr>
                <w:sz w:val="16"/>
                <w:szCs w:val="16"/>
              </w:rPr>
              <w:t xml:space="preserve">Valore max </w:t>
            </w:r>
          </w:p>
        </w:tc>
        <w:tc>
          <w:tcPr>
            <w:tcW w:w="339" w:type="pct"/>
          </w:tcPr>
          <w:p w:rsidR="00133486" w:rsidRPr="00133486" w:rsidRDefault="00133486" w:rsidP="00133486">
            <w:pPr>
              <w:jc w:val="center"/>
              <w:rPr>
                <w:sz w:val="16"/>
                <w:szCs w:val="16"/>
              </w:rPr>
            </w:pPr>
            <w:r w:rsidRPr="00133486">
              <w:rPr>
                <w:sz w:val="16"/>
                <w:szCs w:val="16"/>
              </w:rPr>
              <w:t xml:space="preserve">Valore min </w:t>
            </w:r>
          </w:p>
        </w:tc>
        <w:tc>
          <w:tcPr>
            <w:tcW w:w="863" w:type="pct"/>
          </w:tcPr>
          <w:p w:rsidR="00133486" w:rsidRPr="00133486" w:rsidRDefault="00133486" w:rsidP="00133486">
            <w:pPr>
              <w:jc w:val="center"/>
              <w:rPr>
                <w:sz w:val="16"/>
                <w:szCs w:val="16"/>
              </w:rPr>
            </w:pPr>
            <w:r w:rsidRPr="00133486">
              <w:rPr>
                <w:sz w:val="16"/>
                <w:szCs w:val="16"/>
              </w:rPr>
              <w:t xml:space="preserve">Indicazioni qualitative </w:t>
            </w:r>
          </w:p>
        </w:tc>
      </w:tr>
      <w:tr w:rsidR="00133486" w:rsidTr="00133486">
        <w:trPr>
          <w:trHeight w:val="278"/>
        </w:trPr>
        <w:tc>
          <w:tcPr>
            <w:tcW w:w="222" w:type="pct"/>
            <w:vMerge w:val="restart"/>
          </w:tcPr>
          <w:p w:rsidR="00133486" w:rsidRDefault="00133486" w:rsidP="00133486">
            <w:pPr>
              <w:jc w:val="center"/>
              <w:rPr>
                <w:sz w:val="16"/>
                <w:szCs w:val="16"/>
              </w:rPr>
            </w:pPr>
            <w:r>
              <w:rPr>
                <w:sz w:val="16"/>
                <w:szCs w:val="16"/>
              </w:rPr>
              <w:t xml:space="preserve">4.1 </w:t>
            </w:r>
          </w:p>
        </w:tc>
        <w:tc>
          <w:tcPr>
            <w:tcW w:w="630" w:type="pct"/>
          </w:tcPr>
          <w:p w:rsidR="00133486" w:rsidRDefault="00133486" w:rsidP="00133486">
            <w:pPr>
              <w:jc w:val="center"/>
              <w:rPr>
                <w:sz w:val="16"/>
                <w:szCs w:val="16"/>
              </w:rPr>
            </w:pPr>
            <w:r>
              <w:rPr>
                <w:sz w:val="16"/>
                <w:szCs w:val="16"/>
              </w:rPr>
              <w:t xml:space="preserve">Continuità del servizio </w:t>
            </w:r>
          </w:p>
        </w:tc>
        <w:tc>
          <w:tcPr>
            <w:tcW w:w="706" w:type="pct"/>
          </w:tcPr>
          <w:p w:rsidR="00133486" w:rsidRDefault="00133486" w:rsidP="00133486">
            <w:pPr>
              <w:jc w:val="center"/>
              <w:rPr>
                <w:sz w:val="16"/>
                <w:szCs w:val="16"/>
              </w:rPr>
            </w:pPr>
            <w:r>
              <w:rPr>
                <w:sz w:val="16"/>
                <w:szCs w:val="16"/>
              </w:rPr>
              <w:t xml:space="preserve">Indice di durata delle interruzioni non programmate </w:t>
            </w:r>
          </w:p>
        </w:tc>
        <w:tc>
          <w:tcPr>
            <w:tcW w:w="782" w:type="pct"/>
          </w:tcPr>
          <w:p w:rsidR="00133486" w:rsidRDefault="00133486" w:rsidP="00133486">
            <w:pPr>
              <w:jc w:val="center"/>
              <w:rPr>
                <w:sz w:val="16"/>
                <w:szCs w:val="16"/>
              </w:rPr>
            </w:pPr>
            <w:r>
              <w:rPr>
                <w:sz w:val="16"/>
                <w:szCs w:val="16"/>
              </w:rPr>
              <w:t xml:space="preserve">Tempo delle interruzioni </w:t>
            </w:r>
          </w:p>
        </w:tc>
        <w:tc>
          <w:tcPr>
            <w:tcW w:w="437" w:type="pct"/>
          </w:tcPr>
          <w:p w:rsidR="00133486" w:rsidRDefault="00133486" w:rsidP="00133486">
            <w:pPr>
              <w:jc w:val="center"/>
              <w:rPr>
                <w:sz w:val="16"/>
                <w:szCs w:val="16"/>
              </w:rPr>
            </w:pPr>
            <w:r>
              <w:rPr>
                <w:sz w:val="16"/>
                <w:szCs w:val="16"/>
              </w:rPr>
              <w:t xml:space="preserve">specifico </w:t>
            </w:r>
          </w:p>
        </w:tc>
        <w:tc>
          <w:tcPr>
            <w:tcW w:w="343" w:type="pct"/>
          </w:tcPr>
          <w:p w:rsidR="00133486" w:rsidRDefault="00133486" w:rsidP="00133486">
            <w:pPr>
              <w:jc w:val="center"/>
              <w:rPr>
                <w:sz w:val="16"/>
                <w:szCs w:val="16"/>
              </w:rPr>
            </w:pPr>
            <w:r>
              <w:rPr>
                <w:sz w:val="16"/>
                <w:szCs w:val="16"/>
              </w:rPr>
              <w:t xml:space="preserve">ore </w:t>
            </w:r>
          </w:p>
        </w:tc>
        <w:tc>
          <w:tcPr>
            <w:tcW w:w="339" w:type="pct"/>
          </w:tcPr>
          <w:p w:rsidR="00133486" w:rsidRDefault="00133486" w:rsidP="00133486">
            <w:pPr>
              <w:jc w:val="center"/>
              <w:rPr>
                <w:sz w:val="16"/>
                <w:szCs w:val="16"/>
              </w:rPr>
            </w:pPr>
            <w:r>
              <w:rPr>
                <w:sz w:val="16"/>
                <w:szCs w:val="16"/>
              </w:rPr>
              <w:t xml:space="preserve">5 </w:t>
            </w:r>
          </w:p>
        </w:tc>
        <w:tc>
          <w:tcPr>
            <w:tcW w:w="339" w:type="pct"/>
          </w:tcPr>
          <w:p w:rsidR="00133486" w:rsidRPr="00133486" w:rsidRDefault="00133486" w:rsidP="00133486">
            <w:pPr>
              <w:jc w:val="center"/>
              <w:rPr>
                <w:sz w:val="16"/>
                <w:szCs w:val="16"/>
              </w:rPr>
            </w:pPr>
          </w:p>
        </w:tc>
        <w:tc>
          <w:tcPr>
            <w:tcW w:w="339" w:type="pct"/>
          </w:tcPr>
          <w:p w:rsidR="00133486" w:rsidRPr="00133486" w:rsidRDefault="00133486" w:rsidP="00133486">
            <w:pPr>
              <w:jc w:val="center"/>
              <w:rPr>
                <w:sz w:val="16"/>
                <w:szCs w:val="16"/>
              </w:rPr>
            </w:pPr>
          </w:p>
        </w:tc>
        <w:tc>
          <w:tcPr>
            <w:tcW w:w="863" w:type="pct"/>
          </w:tcPr>
          <w:p w:rsidR="00133486" w:rsidRPr="00133486" w:rsidRDefault="00133486" w:rsidP="00133486">
            <w:pPr>
              <w:jc w:val="center"/>
              <w:rPr>
                <w:sz w:val="16"/>
                <w:szCs w:val="16"/>
              </w:rPr>
            </w:pPr>
          </w:p>
        </w:tc>
      </w:tr>
      <w:tr w:rsidR="00133486" w:rsidTr="00133486">
        <w:trPr>
          <w:trHeight w:val="462"/>
        </w:trPr>
        <w:tc>
          <w:tcPr>
            <w:tcW w:w="222" w:type="pct"/>
            <w:vMerge/>
          </w:tcPr>
          <w:p w:rsidR="00133486" w:rsidRPr="00133486" w:rsidRDefault="00133486" w:rsidP="00133486">
            <w:pPr>
              <w:jc w:val="center"/>
              <w:rPr>
                <w:sz w:val="16"/>
                <w:szCs w:val="16"/>
              </w:rPr>
            </w:pPr>
          </w:p>
        </w:tc>
        <w:tc>
          <w:tcPr>
            <w:tcW w:w="1336" w:type="pct"/>
            <w:gridSpan w:val="2"/>
          </w:tcPr>
          <w:p w:rsidR="00133486" w:rsidRDefault="00133486" w:rsidP="00133486">
            <w:pPr>
              <w:jc w:val="center"/>
              <w:rPr>
                <w:sz w:val="16"/>
                <w:szCs w:val="16"/>
              </w:rPr>
            </w:pPr>
            <w:r>
              <w:rPr>
                <w:sz w:val="16"/>
                <w:szCs w:val="16"/>
              </w:rPr>
              <w:t xml:space="preserve">Servizio di emergenza </w:t>
            </w:r>
          </w:p>
        </w:tc>
        <w:tc>
          <w:tcPr>
            <w:tcW w:w="782" w:type="pct"/>
          </w:tcPr>
          <w:p w:rsidR="00133486" w:rsidRDefault="00133486" w:rsidP="00133486">
            <w:pPr>
              <w:jc w:val="center"/>
              <w:rPr>
                <w:sz w:val="16"/>
                <w:szCs w:val="16"/>
              </w:rPr>
            </w:pPr>
            <w:r>
              <w:rPr>
                <w:sz w:val="16"/>
                <w:szCs w:val="16"/>
              </w:rPr>
              <w:t xml:space="preserve">Tempo oltre il quale si attiva il servizio sostitutivo alla distribuzione </w:t>
            </w:r>
          </w:p>
        </w:tc>
        <w:tc>
          <w:tcPr>
            <w:tcW w:w="437" w:type="pct"/>
          </w:tcPr>
          <w:p w:rsidR="00133486" w:rsidRDefault="00133486" w:rsidP="00133486">
            <w:pPr>
              <w:jc w:val="center"/>
              <w:rPr>
                <w:sz w:val="16"/>
                <w:szCs w:val="16"/>
              </w:rPr>
            </w:pPr>
            <w:r>
              <w:rPr>
                <w:sz w:val="16"/>
                <w:szCs w:val="16"/>
              </w:rPr>
              <w:t xml:space="preserve">specifico </w:t>
            </w:r>
          </w:p>
        </w:tc>
        <w:tc>
          <w:tcPr>
            <w:tcW w:w="343" w:type="pct"/>
          </w:tcPr>
          <w:p w:rsidR="00133486" w:rsidRDefault="00133486" w:rsidP="00133486">
            <w:pPr>
              <w:jc w:val="center"/>
              <w:rPr>
                <w:sz w:val="16"/>
                <w:szCs w:val="16"/>
              </w:rPr>
            </w:pPr>
            <w:r>
              <w:rPr>
                <w:sz w:val="16"/>
                <w:szCs w:val="16"/>
              </w:rPr>
              <w:t xml:space="preserve">ore </w:t>
            </w:r>
          </w:p>
        </w:tc>
        <w:tc>
          <w:tcPr>
            <w:tcW w:w="339" w:type="pct"/>
          </w:tcPr>
          <w:p w:rsidR="00133486" w:rsidRPr="00133486" w:rsidRDefault="00133486" w:rsidP="00133486">
            <w:pPr>
              <w:jc w:val="center"/>
              <w:rPr>
                <w:sz w:val="16"/>
                <w:szCs w:val="16"/>
              </w:rPr>
            </w:pPr>
          </w:p>
        </w:tc>
        <w:tc>
          <w:tcPr>
            <w:tcW w:w="339" w:type="pct"/>
          </w:tcPr>
          <w:p w:rsidR="00133486" w:rsidRDefault="00133486" w:rsidP="00133486">
            <w:pPr>
              <w:jc w:val="center"/>
              <w:rPr>
                <w:sz w:val="16"/>
                <w:szCs w:val="16"/>
              </w:rPr>
            </w:pPr>
            <w:r>
              <w:rPr>
                <w:sz w:val="16"/>
                <w:szCs w:val="16"/>
              </w:rPr>
              <w:t xml:space="preserve">10 </w:t>
            </w:r>
          </w:p>
        </w:tc>
        <w:tc>
          <w:tcPr>
            <w:tcW w:w="339" w:type="pct"/>
          </w:tcPr>
          <w:p w:rsidR="00133486" w:rsidRPr="00133486" w:rsidRDefault="00133486" w:rsidP="00133486">
            <w:pPr>
              <w:jc w:val="center"/>
              <w:rPr>
                <w:sz w:val="16"/>
                <w:szCs w:val="16"/>
              </w:rPr>
            </w:pPr>
          </w:p>
        </w:tc>
        <w:tc>
          <w:tcPr>
            <w:tcW w:w="863" w:type="pct"/>
          </w:tcPr>
          <w:p w:rsidR="00133486" w:rsidRDefault="00133486" w:rsidP="00133486">
            <w:pPr>
              <w:jc w:val="center"/>
              <w:rPr>
                <w:sz w:val="16"/>
                <w:szCs w:val="16"/>
              </w:rPr>
            </w:pPr>
            <w:r>
              <w:rPr>
                <w:sz w:val="16"/>
                <w:szCs w:val="16"/>
              </w:rPr>
              <w:t xml:space="preserve">Servizio con autobotti certificate al trasporto di acqua potabile, oppure Sacchetti da 5 litri di acqua potabile </w:t>
            </w:r>
          </w:p>
        </w:tc>
      </w:tr>
      <w:tr w:rsidR="00133486" w:rsidTr="00133486">
        <w:trPr>
          <w:trHeight w:val="556"/>
        </w:trPr>
        <w:tc>
          <w:tcPr>
            <w:tcW w:w="222" w:type="pct"/>
          </w:tcPr>
          <w:p w:rsidR="00133486" w:rsidRDefault="00133486" w:rsidP="00133486">
            <w:pPr>
              <w:jc w:val="center"/>
              <w:rPr>
                <w:sz w:val="16"/>
                <w:szCs w:val="16"/>
              </w:rPr>
            </w:pPr>
            <w:r>
              <w:rPr>
                <w:sz w:val="16"/>
                <w:szCs w:val="16"/>
              </w:rPr>
              <w:t xml:space="preserve">4.2 </w:t>
            </w:r>
          </w:p>
        </w:tc>
        <w:tc>
          <w:tcPr>
            <w:tcW w:w="1336" w:type="pct"/>
            <w:gridSpan w:val="2"/>
          </w:tcPr>
          <w:p w:rsidR="00133486" w:rsidRDefault="00133486" w:rsidP="00133486">
            <w:pPr>
              <w:jc w:val="center"/>
              <w:rPr>
                <w:sz w:val="16"/>
                <w:szCs w:val="16"/>
              </w:rPr>
            </w:pPr>
            <w:r>
              <w:rPr>
                <w:sz w:val="16"/>
                <w:szCs w:val="16"/>
              </w:rPr>
              <w:t xml:space="preserve">Preavviso per interventi programmati </w:t>
            </w:r>
          </w:p>
        </w:tc>
        <w:tc>
          <w:tcPr>
            <w:tcW w:w="782" w:type="pct"/>
          </w:tcPr>
          <w:p w:rsidR="00133486" w:rsidRDefault="00133486" w:rsidP="00133486">
            <w:pPr>
              <w:jc w:val="center"/>
              <w:rPr>
                <w:sz w:val="16"/>
                <w:szCs w:val="16"/>
              </w:rPr>
            </w:pPr>
            <w:r>
              <w:rPr>
                <w:sz w:val="16"/>
                <w:szCs w:val="16"/>
              </w:rPr>
              <w:t xml:space="preserve">Tempo minimo di preavviso alla sospensione della fornitura per l'esecuzione di interventi programmati </w:t>
            </w:r>
          </w:p>
        </w:tc>
        <w:tc>
          <w:tcPr>
            <w:tcW w:w="437" w:type="pct"/>
          </w:tcPr>
          <w:p w:rsidR="00133486" w:rsidRDefault="00133486" w:rsidP="00133486">
            <w:pPr>
              <w:jc w:val="center"/>
              <w:rPr>
                <w:sz w:val="16"/>
                <w:szCs w:val="16"/>
              </w:rPr>
            </w:pPr>
            <w:r>
              <w:rPr>
                <w:sz w:val="16"/>
                <w:szCs w:val="16"/>
              </w:rPr>
              <w:t xml:space="preserve">specifico </w:t>
            </w:r>
          </w:p>
        </w:tc>
        <w:tc>
          <w:tcPr>
            <w:tcW w:w="343" w:type="pct"/>
          </w:tcPr>
          <w:p w:rsidR="00133486" w:rsidRDefault="00133486" w:rsidP="00133486">
            <w:pPr>
              <w:jc w:val="center"/>
              <w:rPr>
                <w:sz w:val="16"/>
                <w:szCs w:val="16"/>
              </w:rPr>
            </w:pPr>
            <w:r>
              <w:rPr>
                <w:sz w:val="16"/>
                <w:szCs w:val="16"/>
              </w:rPr>
              <w:t xml:space="preserve">giorni </w:t>
            </w:r>
          </w:p>
        </w:tc>
        <w:tc>
          <w:tcPr>
            <w:tcW w:w="339" w:type="pct"/>
          </w:tcPr>
          <w:p w:rsidR="00133486" w:rsidRPr="00133486" w:rsidRDefault="00133486" w:rsidP="00133486">
            <w:pPr>
              <w:jc w:val="center"/>
              <w:rPr>
                <w:sz w:val="16"/>
                <w:szCs w:val="16"/>
              </w:rPr>
            </w:pPr>
          </w:p>
        </w:tc>
        <w:tc>
          <w:tcPr>
            <w:tcW w:w="339" w:type="pct"/>
          </w:tcPr>
          <w:p w:rsidR="00133486" w:rsidRPr="00133486" w:rsidRDefault="00133486" w:rsidP="00133486">
            <w:pPr>
              <w:jc w:val="center"/>
              <w:rPr>
                <w:sz w:val="16"/>
                <w:szCs w:val="16"/>
              </w:rPr>
            </w:pPr>
          </w:p>
        </w:tc>
        <w:tc>
          <w:tcPr>
            <w:tcW w:w="339" w:type="pct"/>
          </w:tcPr>
          <w:p w:rsidR="00133486" w:rsidRDefault="00133486" w:rsidP="00133486">
            <w:pPr>
              <w:jc w:val="center"/>
              <w:rPr>
                <w:sz w:val="16"/>
                <w:szCs w:val="16"/>
              </w:rPr>
            </w:pPr>
            <w:r>
              <w:rPr>
                <w:sz w:val="16"/>
                <w:szCs w:val="16"/>
              </w:rPr>
              <w:t xml:space="preserve">3 </w:t>
            </w:r>
          </w:p>
        </w:tc>
        <w:tc>
          <w:tcPr>
            <w:tcW w:w="863" w:type="pct"/>
          </w:tcPr>
          <w:p w:rsidR="00133486" w:rsidRPr="00133486" w:rsidRDefault="00133486" w:rsidP="00133486">
            <w:pPr>
              <w:jc w:val="center"/>
              <w:rPr>
                <w:sz w:val="16"/>
                <w:szCs w:val="16"/>
              </w:rPr>
            </w:pPr>
          </w:p>
        </w:tc>
      </w:tr>
      <w:tr w:rsidR="00133486" w:rsidTr="00133486">
        <w:trPr>
          <w:trHeight w:val="440"/>
        </w:trPr>
        <w:tc>
          <w:tcPr>
            <w:tcW w:w="222" w:type="pct"/>
          </w:tcPr>
          <w:p w:rsidR="00133486" w:rsidRDefault="00133486" w:rsidP="00133486">
            <w:pPr>
              <w:jc w:val="center"/>
              <w:rPr>
                <w:sz w:val="16"/>
                <w:szCs w:val="16"/>
              </w:rPr>
            </w:pPr>
            <w:r>
              <w:rPr>
                <w:sz w:val="16"/>
                <w:szCs w:val="16"/>
              </w:rPr>
              <w:t xml:space="preserve">4.3 </w:t>
            </w:r>
          </w:p>
        </w:tc>
        <w:tc>
          <w:tcPr>
            <w:tcW w:w="630" w:type="pct"/>
          </w:tcPr>
          <w:p w:rsidR="00133486" w:rsidRDefault="00133486" w:rsidP="00133486">
            <w:pPr>
              <w:jc w:val="center"/>
              <w:rPr>
                <w:sz w:val="16"/>
                <w:szCs w:val="16"/>
              </w:rPr>
            </w:pPr>
            <w:r>
              <w:rPr>
                <w:sz w:val="16"/>
                <w:szCs w:val="16"/>
              </w:rPr>
              <w:t xml:space="preserve">Durata delle sospensioni programmate </w:t>
            </w:r>
          </w:p>
        </w:tc>
        <w:tc>
          <w:tcPr>
            <w:tcW w:w="706" w:type="pct"/>
          </w:tcPr>
          <w:p w:rsidR="00133486" w:rsidRDefault="00133486" w:rsidP="00133486">
            <w:pPr>
              <w:jc w:val="center"/>
              <w:rPr>
                <w:sz w:val="16"/>
                <w:szCs w:val="16"/>
              </w:rPr>
            </w:pPr>
            <w:r>
              <w:rPr>
                <w:sz w:val="16"/>
                <w:szCs w:val="16"/>
              </w:rPr>
              <w:t xml:space="preserve">Per eventuale programmi di erogazione discontinua </w:t>
            </w:r>
          </w:p>
        </w:tc>
        <w:tc>
          <w:tcPr>
            <w:tcW w:w="782" w:type="pct"/>
          </w:tcPr>
          <w:p w:rsidR="00133486" w:rsidRDefault="00133486" w:rsidP="00133486">
            <w:pPr>
              <w:jc w:val="center"/>
              <w:rPr>
                <w:sz w:val="16"/>
                <w:szCs w:val="16"/>
              </w:rPr>
            </w:pPr>
            <w:r>
              <w:rPr>
                <w:sz w:val="16"/>
                <w:szCs w:val="16"/>
              </w:rPr>
              <w:t xml:space="preserve">Durata massima delle sospensioni programmate della fornitura </w:t>
            </w:r>
          </w:p>
        </w:tc>
        <w:tc>
          <w:tcPr>
            <w:tcW w:w="437" w:type="pct"/>
          </w:tcPr>
          <w:p w:rsidR="00133486" w:rsidRDefault="00133486" w:rsidP="00133486">
            <w:pPr>
              <w:jc w:val="center"/>
              <w:rPr>
                <w:sz w:val="16"/>
                <w:szCs w:val="16"/>
              </w:rPr>
            </w:pPr>
            <w:r>
              <w:rPr>
                <w:sz w:val="16"/>
                <w:szCs w:val="16"/>
              </w:rPr>
              <w:t xml:space="preserve">specifico </w:t>
            </w:r>
          </w:p>
        </w:tc>
        <w:tc>
          <w:tcPr>
            <w:tcW w:w="343" w:type="pct"/>
          </w:tcPr>
          <w:p w:rsidR="00133486" w:rsidRDefault="00133486" w:rsidP="00133486">
            <w:pPr>
              <w:jc w:val="center"/>
              <w:rPr>
                <w:sz w:val="16"/>
                <w:szCs w:val="16"/>
              </w:rPr>
            </w:pPr>
            <w:r>
              <w:rPr>
                <w:sz w:val="16"/>
                <w:szCs w:val="16"/>
              </w:rPr>
              <w:t xml:space="preserve">ore/ giorno </w:t>
            </w:r>
          </w:p>
        </w:tc>
        <w:tc>
          <w:tcPr>
            <w:tcW w:w="339" w:type="pct"/>
          </w:tcPr>
          <w:p w:rsidR="00133486" w:rsidRPr="00133486" w:rsidRDefault="00133486" w:rsidP="00133486">
            <w:pPr>
              <w:jc w:val="center"/>
              <w:rPr>
                <w:sz w:val="16"/>
                <w:szCs w:val="16"/>
              </w:rPr>
            </w:pPr>
          </w:p>
        </w:tc>
        <w:tc>
          <w:tcPr>
            <w:tcW w:w="339" w:type="pct"/>
          </w:tcPr>
          <w:p w:rsidR="00133486" w:rsidRDefault="00133486" w:rsidP="00133486">
            <w:pPr>
              <w:jc w:val="center"/>
              <w:rPr>
                <w:sz w:val="16"/>
                <w:szCs w:val="16"/>
              </w:rPr>
            </w:pPr>
            <w:r>
              <w:rPr>
                <w:sz w:val="16"/>
                <w:szCs w:val="16"/>
              </w:rPr>
              <w:t xml:space="preserve">15 </w:t>
            </w:r>
          </w:p>
        </w:tc>
        <w:tc>
          <w:tcPr>
            <w:tcW w:w="339" w:type="pct"/>
          </w:tcPr>
          <w:p w:rsidR="00133486" w:rsidRPr="00133486" w:rsidRDefault="00133486" w:rsidP="00133486">
            <w:pPr>
              <w:jc w:val="center"/>
              <w:rPr>
                <w:sz w:val="16"/>
                <w:szCs w:val="16"/>
              </w:rPr>
            </w:pPr>
          </w:p>
        </w:tc>
        <w:tc>
          <w:tcPr>
            <w:tcW w:w="863" w:type="pct"/>
          </w:tcPr>
          <w:p w:rsidR="00133486" w:rsidRPr="00133486" w:rsidRDefault="00133486" w:rsidP="00133486">
            <w:pPr>
              <w:jc w:val="center"/>
              <w:rPr>
                <w:sz w:val="16"/>
                <w:szCs w:val="16"/>
              </w:rPr>
            </w:pPr>
          </w:p>
        </w:tc>
      </w:tr>
      <w:tr w:rsidR="00133486" w:rsidTr="00133486">
        <w:trPr>
          <w:trHeight w:val="646"/>
        </w:trPr>
        <w:tc>
          <w:tcPr>
            <w:tcW w:w="222" w:type="pct"/>
          </w:tcPr>
          <w:p w:rsidR="00133486" w:rsidRDefault="00133486" w:rsidP="00133486">
            <w:pPr>
              <w:jc w:val="center"/>
              <w:rPr>
                <w:sz w:val="16"/>
                <w:szCs w:val="16"/>
              </w:rPr>
            </w:pPr>
            <w:r>
              <w:rPr>
                <w:sz w:val="16"/>
                <w:szCs w:val="16"/>
              </w:rPr>
              <w:t xml:space="preserve">4.4 </w:t>
            </w:r>
          </w:p>
        </w:tc>
        <w:tc>
          <w:tcPr>
            <w:tcW w:w="630" w:type="pct"/>
          </w:tcPr>
          <w:p w:rsidR="00133486" w:rsidRDefault="00133486" w:rsidP="00133486">
            <w:pPr>
              <w:jc w:val="center"/>
              <w:rPr>
                <w:sz w:val="16"/>
                <w:szCs w:val="16"/>
              </w:rPr>
            </w:pPr>
            <w:r>
              <w:rPr>
                <w:sz w:val="16"/>
                <w:szCs w:val="16"/>
              </w:rPr>
              <w:t xml:space="preserve">Pronto intervento </w:t>
            </w:r>
          </w:p>
        </w:tc>
        <w:tc>
          <w:tcPr>
            <w:tcW w:w="706" w:type="pct"/>
          </w:tcPr>
          <w:p w:rsidR="00133486" w:rsidRDefault="00133486" w:rsidP="00133486">
            <w:pPr>
              <w:jc w:val="center"/>
              <w:rPr>
                <w:sz w:val="16"/>
                <w:szCs w:val="16"/>
              </w:rPr>
            </w:pPr>
            <w:r>
              <w:rPr>
                <w:sz w:val="16"/>
                <w:szCs w:val="16"/>
              </w:rPr>
              <w:t xml:space="preserve">Accesso tramite numero verde per livello di urgenza 1, come dalla classificazione guasti in appendice alla Carta dei Servizi </w:t>
            </w:r>
          </w:p>
        </w:tc>
        <w:tc>
          <w:tcPr>
            <w:tcW w:w="782" w:type="pct"/>
          </w:tcPr>
          <w:p w:rsidR="00133486" w:rsidRDefault="00133486" w:rsidP="00133486">
            <w:pPr>
              <w:jc w:val="center"/>
              <w:rPr>
                <w:sz w:val="16"/>
                <w:szCs w:val="16"/>
              </w:rPr>
            </w:pPr>
            <w:r>
              <w:rPr>
                <w:sz w:val="16"/>
                <w:szCs w:val="16"/>
              </w:rPr>
              <w:t xml:space="preserve">Tempi massimi di intervento per guasti con livello di urgenza pari ad 1 </w:t>
            </w:r>
          </w:p>
        </w:tc>
        <w:tc>
          <w:tcPr>
            <w:tcW w:w="437" w:type="pct"/>
          </w:tcPr>
          <w:p w:rsidR="00133486" w:rsidRDefault="00133486" w:rsidP="00133486">
            <w:pPr>
              <w:jc w:val="center"/>
              <w:rPr>
                <w:sz w:val="16"/>
                <w:szCs w:val="16"/>
              </w:rPr>
            </w:pPr>
            <w:r>
              <w:rPr>
                <w:sz w:val="16"/>
                <w:szCs w:val="16"/>
              </w:rPr>
              <w:t xml:space="preserve">specifico </w:t>
            </w:r>
          </w:p>
        </w:tc>
        <w:tc>
          <w:tcPr>
            <w:tcW w:w="343" w:type="pct"/>
          </w:tcPr>
          <w:p w:rsidR="00133486" w:rsidRDefault="00133486" w:rsidP="00133486">
            <w:pPr>
              <w:jc w:val="center"/>
              <w:rPr>
                <w:sz w:val="16"/>
                <w:szCs w:val="16"/>
              </w:rPr>
            </w:pPr>
            <w:r>
              <w:rPr>
                <w:sz w:val="16"/>
                <w:szCs w:val="16"/>
              </w:rPr>
              <w:t xml:space="preserve">ore </w:t>
            </w:r>
          </w:p>
        </w:tc>
        <w:tc>
          <w:tcPr>
            <w:tcW w:w="339" w:type="pct"/>
          </w:tcPr>
          <w:p w:rsidR="00133486" w:rsidRPr="00133486" w:rsidRDefault="00133486" w:rsidP="00133486">
            <w:pPr>
              <w:jc w:val="center"/>
              <w:rPr>
                <w:sz w:val="16"/>
                <w:szCs w:val="16"/>
              </w:rPr>
            </w:pPr>
          </w:p>
        </w:tc>
        <w:tc>
          <w:tcPr>
            <w:tcW w:w="339" w:type="pct"/>
          </w:tcPr>
          <w:p w:rsidR="00133486" w:rsidRDefault="00133486" w:rsidP="00133486">
            <w:pPr>
              <w:jc w:val="center"/>
              <w:rPr>
                <w:sz w:val="16"/>
                <w:szCs w:val="16"/>
              </w:rPr>
            </w:pPr>
            <w:r>
              <w:rPr>
                <w:sz w:val="16"/>
                <w:szCs w:val="16"/>
              </w:rPr>
              <w:t xml:space="preserve">2 </w:t>
            </w:r>
          </w:p>
        </w:tc>
        <w:tc>
          <w:tcPr>
            <w:tcW w:w="339" w:type="pct"/>
          </w:tcPr>
          <w:p w:rsidR="00133486" w:rsidRPr="00133486" w:rsidRDefault="00133486" w:rsidP="00133486">
            <w:pPr>
              <w:jc w:val="center"/>
              <w:rPr>
                <w:sz w:val="16"/>
                <w:szCs w:val="16"/>
              </w:rPr>
            </w:pPr>
          </w:p>
        </w:tc>
        <w:tc>
          <w:tcPr>
            <w:tcW w:w="863" w:type="pct"/>
          </w:tcPr>
          <w:p w:rsidR="00133486" w:rsidRDefault="00133486" w:rsidP="00133486">
            <w:pPr>
              <w:jc w:val="center"/>
              <w:rPr>
                <w:sz w:val="16"/>
                <w:szCs w:val="16"/>
              </w:rPr>
            </w:pPr>
            <w:r>
              <w:rPr>
                <w:sz w:val="16"/>
                <w:szCs w:val="16"/>
              </w:rPr>
              <w:t xml:space="preserve">Servizio 24 h/24 h </w:t>
            </w:r>
          </w:p>
        </w:tc>
      </w:tr>
      <w:tr w:rsidR="00133486" w:rsidTr="00133486">
        <w:trPr>
          <w:trHeight w:val="283"/>
        </w:trPr>
        <w:tc>
          <w:tcPr>
            <w:tcW w:w="222" w:type="pct"/>
            <w:vMerge w:val="restart"/>
          </w:tcPr>
          <w:p w:rsidR="00133486" w:rsidRDefault="00133486" w:rsidP="00133486">
            <w:pPr>
              <w:jc w:val="center"/>
              <w:rPr>
                <w:sz w:val="16"/>
                <w:szCs w:val="16"/>
              </w:rPr>
            </w:pPr>
            <w:r>
              <w:rPr>
                <w:sz w:val="16"/>
                <w:szCs w:val="16"/>
              </w:rPr>
              <w:t xml:space="preserve">4.5 </w:t>
            </w:r>
          </w:p>
        </w:tc>
        <w:tc>
          <w:tcPr>
            <w:tcW w:w="630" w:type="pct"/>
            <w:vMerge w:val="restart"/>
          </w:tcPr>
          <w:p w:rsidR="00133486" w:rsidRDefault="00133486" w:rsidP="00133486">
            <w:pPr>
              <w:jc w:val="center"/>
              <w:rPr>
                <w:sz w:val="16"/>
                <w:szCs w:val="16"/>
              </w:rPr>
            </w:pPr>
            <w:r>
              <w:rPr>
                <w:sz w:val="16"/>
                <w:szCs w:val="16"/>
              </w:rPr>
              <w:t xml:space="preserve">Servizio preventivo di ricerca programmata delle perdite </w:t>
            </w:r>
          </w:p>
        </w:tc>
        <w:tc>
          <w:tcPr>
            <w:tcW w:w="706" w:type="pct"/>
          </w:tcPr>
          <w:p w:rsidR="00133486" w:rsidRDefault="00133486" w:rsidP="00133486">
            <w:pPr>
              <w:jc w:val="center"/>
              <w:rPr>
                <w:sz w:val="16"/>
                <w:szCs w:val="16"/>
              </w:rPr>
            </w:pPr>
            <w:r>
              <w:rPr>
                <w:sz w:val="16"/>
                <w:szCs w:val="16"/>
              </w:rPr>
              <w:t xml:space="preserve">Reti di distribuzione </w:t>
            </w:r>
          </w:p>
        </w:tc>
        <w:tc>
          <w:tcPr>
            <w:tcW w:w="782" w:type="pct"/>
            <w:vMerge w:val="restart"/>
          </w:tcPr>
          <w:p w:rsidR="00133486" w:rsidRDefault="00133486" w:rsidP="00133486">
            <w:pPr>
              <w:jc w:val="center"/>
              <w:rPr>
                <w:sz w:val="16"/>
                <w:szCs w:val="16"/>
              </w:rPr>
            </w:pPr>
            <w:r>
              <w:rPr>
                <w:sz w:val="16"/>
                <w:szCs w:val="16"/>
              </w:rPr>
              <w:t xml:space="preserve">Rapporto dei chilometri sottoposti annualmente a controllo su totale chilometri di rete </w:t>
            </w:r>
          </w:p>
        </w:tc>
        <w:tc>
          <w:tcPr>
            <w:tcW w:w="437" w:type="pct"/>
            <w:vMerge w:val="restart"/>
          </w:tcPr>
          <w:p w:rsidR="00133486" w:rsidRDefault="00133486" w:rsidP="00133486">
            <w:pPr>
              <w:jc w:val="center"/>
              <w:rPr>
                <w:sz w:val="16"/>
                <w:szCs w:val="16"/>
              </w:rPr>
            </w:pPr>
            <w:r>
              <w:rPr>
                <w:sz w:val="16"/>
                <w:szCs w:val="16"/>
              </w:rPr>
              <w:t xml:space="preserve">generale </w:t>
            </w:r>
          </w:p>
        </w:tc>
        <w:tc>
          <w:tcPr>
            <w:tcW w:w="343" w:type="pct"/>
            <w:vMerge w:val="restart"/>
          </w:tcPr>
          <w:p w:rsidR="00133486" w:rsidRDefault="00133486" w:rsidP="00133486">
            <w:pPr>
              <w:jc w:val="center"/>
              <w:rPr>
                <w:sz w:val="16"/>
                <w:szCs w:val="16"/>
              </w:rPr>
            </w:pPr>
            <w:r>
              <w:rPr>
                <w:sz w:val="16"/>
                <w:szCs w:val="16"/>
              </w:rPr>
              <w:t xml:space="preserve">% </w:t>
            </w:r>
          </w:p>
        </w:tc>
        <w:tc>
          <w:tcPr>
            <w:tcW w:w="339" w:type="pct"/>
          </w:tcPr>
          <w:p w:rsidR="00133486" w:rsidRDefault="00133486" w:rsidP="00133486">
            <w:pPr>
              <w:jc w:val="center"/>
              <w:rPr>
                <w:sz w:val="16"/>
                <w:szCs w:val="16"/>
              </w:rPr>
            </w:pPr>
            <w:r>
              <w:rPr>
                <w:sz w:val="16"/>
                <w:szCs w:val="16"/>
              </w:rPr>
              <w:t xml:space="preserve">20 </w:t>
            </w:r>
          </w:p>
        </w:tc>
        <w:tc>
          <w:tcPr>
            <w:tcW w:w="339" w:type="pct"/>
          </w:tcPr>
          <w:p w:rsidR="00133486" w:rsidRPr="00133486" w:rsidRDefault="00133486" w:rsidP="00133486">
            <w:pPr>
              <w:jc w:val="center"/>
              <w:rPr>
                <w:sz w:val="16"/>
                <w:szCs w:val="16"/>
              </w:rPr>
            </w:pPr>
          </w:p>
        </w:tc>
        <w:tc>
          <w:tcPr>
            <w:tcW w:w="339" w:type="pct"/>
          </w:tcPr>
          <w:p w:rsidR="00133486" w:rsidRPr="00133486" w:rsidRDefault="00133486" w:rsidP="00133486">
            <w:pPr>
              <w:jc w:val="center"/>
              <w:rPr>
                <w:sz w:val="16"/>
                <w:szCs w:val="16"/>
              </w:rPr>
            </w:pPr>
          </w:p>
        </w:tc>
        <w:tc>
          <w:tcPr>
            <w:tcW w:w="863" w:type="pct"/>
          </w:tcPr>
          <w:p w:rsidR="00133486" w:rsidRPr="00133486" w:rsidRDefault="00133486" w:rsidP="00133486">
            <w:pPr>
              <w:jc w:val="center"/>
              <w:rPr>
                <w:sz w:val="16"/>
                <w:szCs w:val="16"/>
              </w:rPr>
            </w:pPr>
          </w:p>
        </w:tc>
      </w:tr>
      <w:tr w:rsidR="00133486" w:rsidTr="00133486">
        <w:trPr>
          <w:trHeight w:val="283"/>
        </w:trPr>
        <w:tc>
          <w:tcPr>
            <w:tcW w:w="222" w:type="pct"/>
            <w:vMerge/>
          </w:tcPr>
          <w:p w:rsidR="00133486" w:rsidRPr="00133486" w:rsidRDefault="00133486" w:rsidP="00133486">
            <w:pPr>
              <w:jc w:val="center"/>
              <w:rPr>
                <w:sz w:val="16"/>
                <w:szCs w:val="16"/>
              </w:rPr>
            </w:pPr>
          </w:p>
        </w:tc>
        <w:tc>
          <w:tcPr>
            <w:tcW w:w="630" w:type="pct"/>
            <w:vMerge/>
          </w:tcPr>
          <w:p w:rsidR="00133486" w:rsidRPr="00133486" w:rsidRDefault="00133486" w:rsidP="00133486">
            <w:pPr>
              <w:jc w:val="center"/>
              <w:rPr>
                <w:sz w:val="16"/>
                <w:szCs w:val="16"/>
              </w:rPr>
            </w:pPr>
          </w:p>
        </w:tc>
        <w:tc>
          <w:tcPr>
            <w:tcW w:w="706" w:type="pct"/>
          </w:tcPr>
          <w:p w:rsidR="00133486" w:rsidRDefault="00133486" w:rsidP="00133486">
            <w:pPr>
              <w:jc w:val="center"/>
              <w:rPr>
                <w:sz w:val="16"/>
                <w:szCs w:val="16"/>
              </w:rPr>
            </w:pPr>
            <w:r>
              <w:rPr>
                <w:sz w:val="16"/>
                <w:szCs w:val="16"/>
              </w:rPr>
              <w:t xml:space="preserve">Reti fognarie </w:t>
            </w:r>
          </w:p>
        </w:tc>
        <w:tc>
          <w:tcPr>
            <w:tcW w:w="782" w:type="pct"/>
            <w:vMerge/>
          </w:tcPr>
          <w:p w:rsidR="00133486" w:rsidRPr="00133486" w:rsidRDefault="00133486" w:rsidP="00133486">
            <w:pPr>
              <w:jc w:val="center"/>
              <w:rPr>
                <w:sz w:val="16"/>
                <w:szCs w:val="16"/>
              </w:rPr>
            </w:pPr>
          </w:p>
        </w:tc>
        <w:tc>
          <w:tcPr>
            <w:tcW w:w="437" w:type="pct"/>
            <w:vMerge/>
          </w:tcPr>
          <w:p w:rsidR="00133486" w:rsidRPr="00133486" w:rsidRDefault="00133486" w:rsidP="00133486">
            <w:pPr>
              <w:jc w:val="center"/>
              <w:rPr>
                <w:sz w:val="16"/>
                <w:szCs w:val="16"/>
              </w:rPr>
            </w:pPr>
          </w:p>
        </w:tc>
        <w:tc>
          <w:tcPr>
            <w:tcW w:w="343" w:type="pct"/>
            <w:vMerge/>
          </w:tcPr>
          <w:p w:rsidR="00133486" w:rsidRPr="00133486" w:rsidRDefault="00133486" w:rsidP="00133486">
            <w:pPr>
              <w:jc w:val="center"/>
              <w:rPr>
                <w:sz w:val="16"/>
                <w:szCs w:val="16"/>
              </w:rPr>
            </w:pPr>
          </w:p>
        </w:tc>
        <w:tc>
          <w:tcPr>
            <w:tcW w:w="339" w:type="pct"/>
          </w:tcPr>
          <w:p w:rsidR="00133486" w:rsidRDefault="00133486" w:rsidP="00133486">
            <w:pPr>
              <w:jc w:val="center"/>
              <w:rPr>
                <w:sz w:val="16"/>
                <w:szCs w:val="16"/>
              </w:rPr>
            </w:pPr>
            <w:r>
              <w:rPr>
                <w:sz w:val="16"/>
                <w:szCs w:val="16"/>
              </w:rPr>
              <w:t xml:space="preserve">10 </w:t>
            </w:r>
          </w:p>
        </w:tc>
        <w:tc>
          <w:tcPr>
            <w:tcW w:w="339" w:type="pct"/>
          </w:tcPr>
          <w:p w:rsidR="00133486" w:rsidRPr="00133486" w:rsidRDefault="00133486" w:rsidP="00133486">
            <w:pPr>
              <w:jc w:val="center"/>
              <w:rPr>
                <w:sz w:val="16"/>
                <w:szCs w:val="16"/>
              </w:rPr>
            </w:pPr>
          </w:p>
        </w:tc>
        <w:tc>
          <w:tcPr>
            <w:tcW w:w="339" w:type="pct"/>
          </w:tcPr>
          <w:p w:rsidR="00133486" w:rsidRPr="00133486" w:rsidRDefault="00133486" w:rsidP="00133486">
            <w:pPr>
              <w:jc w:val="center"/>
              <w:rPr>
                <w:sz w:val="16"/>
                <w:szCs w:val="16"/>
              </w:rPr>
            </w:pPr>
          </w:p>
        </w:tc>
        <w:tc>
          <w:tcPr>
            <w:tcW w:w="863" w:type="pct"/>
          </w:tcPr>
          <w:p w:rsidR="00133486" w:rsidRPr="00133486" w:rsidRDefault="00133486" w:rsidP="00133486">
            <w:pPr>
              <w:jc w:val="center"/>
              <w:rPr>
                <w:sz w:val="16"/>
                <w:szCs w:val="16"/>
              </w:rPr>
            </w:pPr>
          </w:p>
        </w:tc>
      </w:tr>
      <w:tr w:rsidR="00133486" w:rsidTr="00133486">
        <w:trPr>
          <w:trHeight w:val="278"/>
        </w:trPr>
        <w:tc>
          <w:tcPr>
            <w:tcW w:w="222" w:type="pct"/>
            <w:vMerge w:val="restart"/>
          </w:tcPr>
          <w:p w:rsidR="00133486" w:rsidRDefault="00133486" w:rsidP="00133486">
            <w:pPr>
              <w:jc w:val="center"/>
              <w:rPr>
                <w:sz w:val="16"/>
                <w:szCs w:val="16"/>
              </w:rPr>
            </w:pPr>
            <w:r>
              <w:rPr>
                <w:sz w:val="16"/>
                <w:szCs w:val="16"/>
              </w:rPr>
              <w:t xml:space="preserve">4.6 </w:t>
            </w:r>
          </w:p>
        </w:tc>
        <w:tc>
          <w:tcPr>
            <w:tcW w:w="1336" w:type="pct"/>
            <w:gridSpan w:val="2"/>
            <w:vMerge w:val="restart"/>
          </w:tcPr>
          <w:p w:rsidR="00133486" w:rsidRDefault="00133486" w:rsidP="00133486">
            <w:pPr>
              <w:jc w:val="center"/>
              <w:rPr>
                <w:sz w:val="16"/>
                <w:szCs w:val="16"/>
              </w:rPr>
            </w:pPr>
            <w:r>
              <w:rPr>
                <w:sz w:val="16"/>
                <w:szCs w:val="16"/>
              </w:rPr>
              <w:t xml:space="preserve">Crisi idrica di scarsità </w:t>
            </w:r>
          </w:p>
        </w:tc>
        <w:tc>
          <w:tcPr>
            <w:tcW w:w="782" w:type="pct"/>
            <w:vMerge w:val="restart"/>
          </w:tcPr>
          <w:p w:rsidR="00133486" w:rsidRDefault="00133486" w:rsidP="00133486">
            <w:pPr>
              <w:jc w:val="center"/>
              <w:rPr>
                <w:sz w:val="16"/>
                <w:szCs w:val="16"/>
              </w:rPr>
            </w:pPr>
            <w:r>
              <w:rPr>
                <w:sz w:val="16"/>
                <w:szCs w:val="16"/>
              </w:rPr>
              <w:t xml:space="preserve">Provvedimenti che </w:t>
            </w:r>
            <w:r w:rsidR="00FC727C" w:rsidRPr="00FC727C">
              <w:rPr>
                <w:sz w:val="16"/>
                <w:szCs w:val="16"/>
              </w:rPr>
              <w:t>L’Amministrazione</w:t>
            </w:r>
            <w:r>
              <w:rPr>
                <w:sz w:val="16"/>
                <w:szCs w:val="16"/>
              </w:rPr>
              <w:t xml:space="preserve"> si riserva di intraprendere in situazioni di scarsità idrica, secondo quanto definito con l’Autorità d’Ambito e gli Enti Competenti e previsto dal Piano di Emergenza aziendale </w:t>
            </w:r>
          </w:p>
        </w:tc>
        <w:tc>
          <w:tcPr>
            <w:tcW w:w="1798" w:type="pct"/>
            <w:gridSpan w:val="5"/>
            <w:vMerge w:val="restart"/>
          </w:tcPr>
          <w:p w:rsidR="00133486" w:rsidRDefault="00133486" w:rsidP="00133486">
            <w:pPr>
              <w:jc w:val="center"/>
              <w:rPr>
                <w:sz w:val="16"/>
                <w:szCs w:val="16"/>
              </w:rPr>
            </w:pPr>
            <w:r>
              <w:rPr>
                <w:sz w:val="16"/>
                <w:szCs w:val="16"/>
              </w:rPr>
              <w:t xml:space="preserve">Qualitativo </w:t>
            </w:r>
          </w:p>
        </w:tc>
        <w:tc>
          <w:tcPr>
            <w:tcW w:w="863" w:type="pct"/>
          </w:tcPr>
          <w:p w:rsidR="00133486" w:rsidRDefault="00133486" w:rsidP="00133486">
            <w:pPr>
              <w:jc w:val="center"/>
              <w:rPr>
                <w:sz w:val="16"/>
                <w:szCs w:val="16"/>
              </w:rPr>
            </w:pPr>
            <w:r>
              <w:rPr>
                <w:sz w:val="16"/>
                <w:szCs w:val="16"/>
              </w:rPr>
              <w:t xml:space="preserve">1.invito al risparmio idrico ed alla limitazione degli usi non essenziali; </w:t>
            </w:r>
          </w:p>
        </w:tc>
      </w:tr>
      <w:tr w:rsidR="00133486" w:rsidTr="00133486">
        <w:trPr>
          <w:trHeight w:val="187"/>
        </w:trPr>
        <w:tc>
          <w:tcPr>
            <w:tcW w:w="222" w:type="pct"/>
            <w:vMerge/>
          </w:tcPr>
          <w:p w:rsidR="00133486" w:rsidRPr="00133486" w:rsidRDefault="00133486" w:rsidP="00133486">
            <w:pPr>
              <w:jc w:val="center"/>
              <w:rPr>
                <w:sz w:val="16"/>
                <w:szCs w:val="16"/>
              </w:rPr>
            </w:pPr>
          </w:p>
        </w:tc>
        <w:tc>
          <w:tcPr>
            <w:tcW w:w="1336" w:type="pct"/>
            <w:gridSpan w:val="2"/>
            <w:vMerge/>
          </w:tcPr>
          <w:p w:rsidR="00133486" w:rsidRPr="00133486" w:rsidRDefault="00133486" w:rsidP="00133486">
            <w:pPr>
              <w:jc w:val="center"/>
              <w:rPr>
                <w:sz w:val="16"/>
                <w:szCs w:val="16"/>
              </w:rPr>
            </w:pPr>
          </w:p>
        </w:tc>
        <w:tc>
          <w:tcPr>
            <w:tcW w:w="782" w:type="pct"/>
            <w:vMerge/>
          </w:tcPr>
          <w:p w:rsidR="00133486" w:rsidRPr="00133486" w:rsidRDefault="00133486" w:rsidP="00133486">
            <w:pPr>
              <w:jc w:val="center"/>
              <w:rPr>
                <w:sz w:val="16"/>
                <w:szCs w:val="16"/>
              </w:rPr>
            </w:pPr>
          </w:p>
        </w:tc>
        <w:tc>
          <w:tcPr>
            <w:tcW w:w="1798" w:type="pct"/>
            <w:gridSpan w:val="5"/>
            <w:vMerge/>
          </w:tcPr>
          <w:p w:rsidR="00133486" w:rsidRPr="00133486" w:rsidRDefault="00133486" w:rsidP="00133486">
            <w:pPr>
              <w:jc w:val="center"/>
              <w:rPr>
                <w:sz w:val="16"/>
                <w:szCs w:val="16"/>
              </w:rPr>
            </w:pPr>
          </w:p>
        </w:tc>
        <w:tc>
          <w:tcPr>
            <w:tcW w:w="863" w:type="pct"/>
          </w:tcPr>
          <w:p w:rsidR="00133486" w:rsidRDefault="00133486" w:rsidP="00133486">
            <w:pPr>
              <w:jc w:val="center"/>
              <w:rPr>
                <w:sz w:val="16"/>
                <w:szCs w:val="16"/>
              </w:rPr>
            </w:pPr>
            <w:r>
              <w:rPr>
                <w:sz w:val="16"/>
                <w:szCs w:val="16"/>
              </w:rPr>
              <w:t xml:space="preserve">2.utilizzo di risorse destinate ad altri usi; </w:t>
            </w:r>
          </w:p>
        </w:tc>
      </w:tr>
      <w:tr w:rsidR="00133486" w:rsidTr="00133486">
        <w:trPr>
          <w:trHeight w:val="278"/>
        </w:trPr>
        <w:tc>
          <w:tcPr>
            <w:tcW w:w="222" w:type="pct"/>
            <w:vMerge/>
          </w:tcPr>
          <w:p w:rsidR="00133486" w:rsidRPr="00133486" w:rsidRDefault="00133486" w:rsidP="00133486">
            <w:pPr>
              <w:jc w:val="center"/>
              <w:rPr>
                <w:sz w:val="16"/>
                <w:szCs w:val="16"/>
              </w:rPr>
            </w:pPr>
          </w:p>
        </w:tc>
        <w:tc>
          <w:tcPr>
            <w:tcW w:w="1336" w:type="pct"/>
            <w:gridSpan w:val="2"/>
            <w:vMerge/>
          </w:tcPr>
          <w:p w:rsidR="00133486" w:rsidRPr="00133486" w:rsidRDefault="00133486" w:rsidP="00133486">
            <w:pPr>
              <w:jc w:val="center"/>
              <w:rPr>
                <w:sz w:val="16"/>
                <w:szCs w:val="16"/>
              </w:rPr>
            </w:pPr>
          </w:p>
        </w:tc>
        <w:tc>
          <w:tcPr>
            <w:tcW w:w="782" w:type="pct"/>
            <w:vMerge/>
          </w:tcPr>
          <w:p w:rsidR="00133486" w:rsidRPr="00133486" w:rsidRDefault="00133486" w:rsidP="00133486">
            <w:pPr>
              <w:jc w:val="center"/>
              <w:rPr>
                <w:sz w:val="16"/>
                <w:szCs w:val="16"/>
              </w:rPr>
            </w:pPr>
          </w:p>
        </w:tc>
        <w:tc>
          <w:tcPr>
            <w:tcW w:w="1798" w:type="pct"/>
            <w:gridSpan w:val="5"/>
            <w:vMerge/>
          </w:tcPr>
          <w:p w:rsidR="00133486" w:rsidRPr="00133486" w:rsidRDefault="00133486" w:rsidP="00133486">
            <w:pPr>
              <w:jc w:val="center"/>
              <w:rPr>
                <w:sz w:val="16"/>
                <w:szCs w:val="16"/>
              </w:rPr>
            </w:pPr>
          </w:p>
        </w:tc>
        <w:tc>
          <w:tcPr>
            <w:tcW w:w="863" w:type="pct"/>
          </w:tcPr>
          <w:p w:rsidR="00133486" w:rsidRDefault="00133486" w:rsidP="00133486">
            <w:pPr>
              <w:jc w:val="center"/>
              <w:rPr>
                <w:sz w:val="16"/>
                <w:szCs w:val="16"/>
              </w:rPr>
            </w:pPr>
            <w:r>
              <w:rPr>
                <w:sz w:val="16"/>
                <w:szCs w:val="16"/>
              </w:rPr>
              <w:t xml:space="preserve">3.limitazione dei consumi mediante riduzione della pressione in rete; </w:t>
            </w:r>
          </w:p>
        </w:tc>
      </w:tr>
      <w:tr w:rsidR="00133486" w:rsidTr="00133486">
        <w:trPr>
          <w:trHeight w:val="178"/>
        </w:trPr>
        <w:tc>
          <w:tcPr>
            <w:tcW w:w="222" w:type="pct"/>
            <w:vMerge/>
          </w:tcPr>
          <w:p w:rsidR="00133486" w:rsidRPr="00133486" w:rsidRDefault="00133486" w:rsidP="00133486">
            <w:pPr>
              <w:jc w:val="center"/>
              <w:rPr>
                <w:sz w:val="16"/>
                <w:szCs w:val="16"/>
              </w:rPr>
            </w:pPr>
          </w:p>
        </w:tc>
        <w:tc>
          <w:tcPr>
            <w:tcW w:w="1336" w:type="pct"/>
            <w:gridSpan w:val="2"/>
            <w:vMerge/>
          </w:tcPr>
          <w:p w:rsidR="00133486" w:rsidRPr="00133486" w:rsidRDefault="00133486" w:rsidP="00133486">
            <w:pPr>
              <w:jc w:val="center"/>
              <w:rPr>
                <w:sz w:val="16"/>
                <w:szCs w:val="16"/>
              </w:rPr>
            </w:pPr>
          </w:p>
        </w:tc>
        <w:tc>
          <w:tcPr>
            <w:tcW w:w="782" w:type="pct"/>
            <w:vMerge/>
          </w:tcPr>
          <w:p w:rsidR="00133486" w:rsidRPr="00133486" w:rsidRDefault="00133486" w:rsidP="00133486">
            <w:pPr>
              <w:jc w:val="center"/>
              <w:rPr>
                <w:sz w:val="16"/>
                <w:szCs w:val="16"/>
              </w:rPr>
            </w:pPr>
          </w:p>
        </w:tc>
        <w:tc>
          <w:tcPr>
            <w:tcW w:w="1798" w:type="pct"/>
            <w:gridSpan w:val="5"/>
            <w:vMerge/>
          </w:tcPr>
          <w:p w:rsidR="00133486" w:rsidRPr="00133486" w:rsidRDefault="00133486" w:rsidP="00133486">
            <w:pPr>
              <w:jc w:val="center"/>
              <w:rPr>
                <w:sz w:val="16"/>
                <w:szCs w:val="16"/>
              </w:rPr>
            </w:pPr>
          </w:p>
        </w:tc>
        <w:tc>
          <w:tcPr>
            <w:tcW w:w="863" w:type="pct"/>
          </w:tcPr>
          <w:p w:rsidR="00133486" w:rsidRDefault="00133486" w:rsidP="00133486">
            <w:pPr>
              <w:jc w:val="center"/>
              <w:rPr>
                <w:sz w:val="16"/>
                <w:szCs w:val="16"/>
              </w:rPr>
            </w:pPr>
            <w:r>
              <w:rPr>
                <w:sz w:val="16"/>
                <w:szCs w:val="16"/>
              </w:rPr>
              <w:t xml:space="preserve">4.turnazione delle utenze. </w:t>
            </w:r>
          </w:p>
        </w:tc>
      </w:tr>
    </w:tbl>
    <w:p w:rsidR="00C202E8" w:rsidRDefault="00C202E8" w:rsidP="0010615E">
      <w:pPr>
        <w:rPr>
          <w:color w:val="2E74B5" w:themeColor="accent1" w:themeShade="BF"/>
          <w:sz w:val="26"/>
          <w:szCs w:val="26"/>
        </w:rPr>
      </w:pPr>
      <w:r>
        <w:br w:type="page"/>
      </w:r>
    </w:p>
    <w:p w:rsidR="00814D60" w:rsidRPr="00D44209" w:rsidRDefault="00814D60" w:rsidP="00814D60">
      <w:pPr>
        <w:pStyle w:val="Titolo2"/>
      </w:pPr>
      <w:bookmarkStart w:id="38" w:name="_Toc406077452"/>
      <w:r w:rsidRPr="00D44209">
        <w:t>5.4 Consigli Utili</w:t>
      </w:r>
      <w:bookmarkEnd w:id="38"/>
    </w:p>
    <w:p w:rsidR="00AC5BDC" w:rsidRDefault="00AC5BDC" w:rsidP="0059602E">
      <w:pPr>
        <w:pStyle w:val="Titolo3"/>
      </w:pPr>
      <w:r>
        <w:t>CONSIGLI AL CONSUMATORE</w:t>
      </w:r>
    </w:p>
    <w:p w:rsidR="00AC5BDC" w:rsidRDefault="00AC5BDC" w:rsidP="00AC5BDC">
      <w:pPr>
        <w:spacing w:after="0" w:line="240" w:lineRule="auto"/>
        <w:jc w:val="both"/>
      </w:pPr>
      <w:r>
        <w:t>L’acqua è un bene prezioso: per gli uomini, per gli animali, per l’agricoltura e per l’industria.</w:t>
      </w:r>
    </w:p>
    <w:p w:rsidR="00AC5BDC" w:rsidRDefault="00AC5BDC" w:rsidP="00AC5BDC">
      <w:pPr>
        <w:spacing w:after="0" w:line="240" w:lineRule="auto"/>
        <w:jc w:val="both"/>
      </w:pPr>
      <w:r>
        <w:t>Generazioni di persone l’hanno cercata, desiderata, invocata. Oggi, finalmente, questo desiderio è una realtà di cui non ci si rende conto: infatti, aprire il rubinetto è diventato un gesto normale, abituale, di tutti i giorni. Quando usiamo questo prezioso liquido ci si deve ricordare che è un bene esauribile. Quindi è un preciso dovere di tutti non sprecarlo.</w:t>
      </w:r>
    </w:p>
    <w:p w:rsidR="00AC5BDC" w:rsidRDefault="00AC5BDC" w:rsidP="00AC5BDC">
      <w:pPr>
        <w:spacing w:after="0" w:line="240" w:lineRule="auto"/>
        <w:jc w:val="both"/>
      </w:pPr>
      <w:r>
        <w:t>Ecco alcuni consigli che permettono di iniziare subito a risparmiare l’acqua:</w:t>
      </w:r>
    </w:p>
    <w:p w:rsidR="00AC5BDC" w:rsidRDefault="00AC5BDC" w:rsidP="00AC5BDC">
      <w:pPr>
        <w:pStyle w:val="Paragrafoelenco"/>
        <w:numPr>
          <w:ilvl w:val="2"/>
          <w:numId w:val="16"/>
        </w:numPr>
        <w:spacing w:after="0" w:line="240" w:lineRule="auto"/>
        <w:ind w:left="1068"/>
        <w:jc w:val="both"/>
      </w:pPr>
      <w:r>
        <w:t>munire i rubinetti di frangigetti in modo da diminuire l’uscita dell’acqua;</w:t>
      </w:r>
    </w:p>
    <w:p w:rsidR="00AC5BDC" w:rsidRDefault="00AC5BDC" w:rsidP="00AC5BDC">
      <w:pPr>
        <w:pStyle w:val="Paragrafoelenco"/>
        <w:numPr>
          <w:ilvl w:val="2"/>
          <w:numId w:val="16"/>
        </w:numPr>
        <w:spacing w:after="0" w:line="240" w:lineRule="auto"/>
        <w:ind w:left="1068"/>
        <w:jc w:val="both"/>
      </w:pPr>
      <w:r>
        <w:t>controllare il rubinetto a galleggiante del wc per verificare che non ci siano perdite;</w:t>
      </w:r>
    </w:p>
    <w:p w:rsidR="00AC5BDC" w:rsidRDefault="00AC5BDC" w:rsidP="00AC5BDC">
      <w:pPr>
        <w:pStyle w:val="Paragrafoelenco"/>
        <w:numPr>
          <w:ilvl w:val="2"/>
          <w:numId w:val="16"/>
        </w:numPr>
        <w:spacing w:after="0" w:line="240" w:lineRule="auto"/>
        <w:ind w:left="1068"/>
        <w:jc w:val="both"/>
      </w:pPr>
      <w:r>
        <w:t>non lasciar scorrere inutilmente l’acqua del rubinetto, ma aprirlo solo quando è necessario;</w:t>
      </w:r>
    </w:p>
    <w:p w:rsidR="00AC5BDC" w:rsidRDefault="00AC5BDC" w:rsidP="00AC5BDC">
      <w:pPr>
        <w:pStyle w:val="Paragrafoelenco"/>
        <w:numPr>
          <w:ilvl w:val="2"/>
          <w:numId w:val="16"/>
        </w:numPr>
        <w:spacing w:after="0" w:line="240" w:lineRule="auto"/>
        <w:ind w:left="1068"/>
        <w:jc w:val="both"/>
      </w:pPr>
      <w:r>
        <w:t>preferire la doccia al bagno, perché per ogni doccia si utilizzano 30-50 litri d’acqua invece di 150- 180;</w:t>
      </w:r>
    </w:p>
    <w:p w:rsidR="00AC5BDC" w:rsidRDefault="00AC5BDC" w:rsidP="007E0104">
      <w:pPr>
        <w:pStyle w:val="Paragrafoelenco"/>
        <w:numPr>
          <w:ilvl w:val="2"/>
          <w:numId w:val="16"/>
        </w:numPr>
        <w:spacing w:after="0" w:line="240" w:lineRule="auto"/>
        <w:ind w:left="1068"/>
        <w:jc w:val="both"/>
      </w:pPr>
      <w:r>
        <w:t>se, con tutti i rubinetti chiusi, il contatore gira, chiamare una ditta specializzata, che sia in grado di controllare eventuali guasti o perdite nella tubatura;</w:t>
      </w:r>
    </w:p>
    <w:p w:rsidR="00AC5BDC" w:rsidRDefault="00AC5BDC" w:rsidP="00AC5BDC">
      <w:pPr>
        <w:pStyle w:val="Paragrafoelenco"/>
        <w:numPr>
          <w:ilvl w:val="2"/>
          <w:numId w:val="16"/>
        </w:numPr>
        <w:spacing w:after="0" w:line="240" w:lineRule="auto"/>
        <w:ind w:left="1068"/>
        <w:jc w:val="both"/>
      </w:pPr>
      <w:r>
        <w:t>far controllare spesso gli impianti domestici da personale specializzato;</w:t>
      </w:r>
    </w:p>
    <w:p w:rsidR="00AC5BDC" w:rsidRDefault="00AC5BDC" w:rsidP="00AC5BDC">
      <w:pPr>
        <w:pStyle w:val="Paragrafoelenco"/>
        <w:numPr>
          <w:ilvl w:val="2"/>
          <w:numId w:val="16"/>
        </w:numPr>
        <w:spacing w:after="0" w:line="240" w:lineRule="auto"/>
        <w:ind w:left="1068"/>
        <w:jc w:val="both"/>
      </w:pPr>
      <w:r>
        <w:t>innaffiare le piante al mattino o al tramonto, e riciclare, se possibile, l’acqua del lavaggio delle verdure per le piante d’appartamento;</w:t>
      </w:r>
    </w:p>
    <w:p w:rsidR="00AC5BDC" w:rsidRDefault="00AC5BDC" w:rsidP="00AC5BDC">
      <w:pPr>
        <w:pStyle w:val="Paragrafoelenco"/>
        <w:numPr>
          <w:ilvl w:val="2"/>
          <w:numId w:val="16"/>
        </w:numPr>
        <w:spacing w:after="0" w:line="240" w:lineRule="auto"/>
        <w:ind w:left="1068"/>
        <w:jc w:val="both"/>
      </w:pPr>
      <w:r>
        <w:t>utilizzare lavatrici o lavastoviglie solo a pieno carico, e ricordarsi di inserire il programma economizzatore se la biancheria o le stoviglie da lavare sono poche.</w:t>
      </w:r>
    </w:p>
    <w:p w:rsidR="00AC5BDC" w:rsidRDefault="00AC5BDC" w:rsidP="00AC5BDC">
      <w:pPr>
        <w:spacing w:after="0" w:line="240" w:lineRule="auto"/>
        <w:jc w:val="both"/>
      </w:pPr>
    </w:p>
    <w:p w:rsidR="00C202E8" w:rsidRDefault="00C202E8">
      <w:r>
        <w:br w:type="page"/>
      </w:r>
    </w:p>
    <w:p w:rsidR="00814D60" w:rsidRPr="00D44209" w:rsidRDefault="00814D60" w:rsidP="00814D60">
      <w:pPr>
        <w:pStyle w:val="Titolo2"/>
      </w:pPr>
      <w:bookmarkStart w:id="39" w:name="_Toc406077453"/>
      <w:r w:rsidRPr="00D44209">
        <w:t>5.5 Principali Condizioni Di Fornitura Del Servizio</w:t>
      </w:r>
      <w:bookmarkEnd w:id="39"/>
      <w:r w:rsidR="0059602E">
        <w:rPr>
          <w:rStyle w:val="Rimandonotaapidipagina"/>
        </w:rPr>
        <w:footnoteReference w:id="3"/>
      </w:r>
    </w:p>
    <w:p w:rsidR="00814D60" w:rsidRDefault="00814D60" w:rsidP="00D44209">
      <w:pPr>
        <w:pStyle w:val="Titolo2"/>
      </w:pPr>
    </w:p>
    <w:p w:rsidR="00C202E8" w:rsidRDefault="00C202E8">
      <w:r>
        <w:br w:type="page"/>
      </w:r>
    </w:p>
    <w:p w:rsidR="00814D60" w:rsidRPr="00D44209" w:rsidRDefault="00814D60" w:rsidP="00814D60">
      <w:pPr>
        <w:pStyle w:val="Titolo2"/>
      </w:pPr>
      <w:bookmarkStart w:id="40" w:name="_Toc406077454"/>
      <w:r w:rsidRPr="00D44209">
        <w:t>5.6 Modulo Di Reclamo</w:t>
      </w:r>
      <w:bookmarkEnd w:id="40"/>
    </w:p>
    <w:p w:rsidR="00814D60" w:rsidRDefault="00814D60" w:rsidP="00D44209">
      <w:pPr>
        <w:pStyle w:val="Titolo2"/>
      </w:pPr>
    </w:p>
    <w:p w:rsidR="00133486" w:rsidRDefault="00C16DD5" w:rsidP="00C16DD5">
      <w:pPr>
        <w:ind w:left="5812"/>
        <w:jc w:val="right"/>
      </w:pPr>
      <w:r>
        <w:t>CO</w:t>
      </w:r>
      <w:r w:rsidR="007B628C">
        <w:t>M</w:t>
      </w:r>
      <w:r>
        <w:t>U</w:t>
      </w:r>
      <w:r w:rsidR="007B628C">
        <w:t>N</w:t>
      </w:r>
      <w:r>
        <w:t>E DI ##</w:t>
      </w:r>
    </w:p>
    <w:p w:rsidR="00133486" w:rsidRDefault="00133486" w:rsidP="00C16DD5">
      <w:pPr>
        <w:ind w:left="5812"/>
        <w:jc w:val="right"/>
      </w:pPr>
      <w:r>
        <w:t>U.T. di</w:t>
      </w:r>
    </w:p>
    <w:p w:rsidR="00133486" w:rsidRDefault="00133486" w:rsidP="00C16DD5">
      <w:pPr>
        <w:ind w:left="5812"/>
        <w:jc w:val="right"/>
      </w:pPr>
      <w:r>
        <w:t>_____________________</w:t>
      </w:r>
    </w:p>
    <w:p w:rsidR="00133486" w:rsidRDefault="00133486" w:rsidP="00133486">
      <w:r>
        <w:t>Oggetto: Istanza di reclamo e messa in mora.</w:t>
      </w:r>
    </w:p>
    <w:p w:rsidR="00133486" w:rsidRDefault="00133486" w:rsidP="00C16DD5">
      <w:pPr>
        <w:ind w:left="567"/>
        <w:jc w:val="both"/>
      </w:pPr>
      <w:r>
        <w:t>Il sottoscritto _____________________________ nato a ___________________________</w:t>
      </w:r>
    </w:p>
    <w:p w:rsidR="00133486" w:rsidRDefault="00133486" w:rsidP="00C16DD5">
      <w:pPr>
        <w:ind w:left="567"/>
        <w:jc w:val="both"/>
      </w:pPr>
      <w:r>
        <w:t>____________________________ il ________________________________ residente a</w:t>
      </w:r>
    </w:p>
    <w:p w:rsidR="00133486" w:rsidRDefault="00133486" w:rsidP="00C16DD5">
      <w:pPr>
        <w:ind w:left="567"/>
        <w:jc w:val="both"/>
      </w:pPr>
      <w:r>
        <w:t>_____________________________________ telefono _________________________________</w:t>
      </w:r>
    </w:p>
    <w:p w:rsidR="00133486" w:rsidRDefault="00133486" w:rsidP="00C16DD5">
      <w:pPr>
        <w:ind w:left="567"/>
        <w:jc w:val="both"/>
      </w:pPr>
      <w:r>
        <w:t>email _________________________ titolare del contratto n._____________________, con</w:t>
      </w:r>
    </w:p>
    <w:p w:rsidR="00133486" w:rsidRDefault="00133486" w:rsidP="00C16DD5">
      <w:pPr>
        <w:ind w:left="567"/>
        <w:jc w:val="both"/>
      </w:pPr>
      <w:r>
        <w:t>Codice Utente n°_______________ visti i termini stabiliti dalla Vostra Carta del Servizio,</w:t>
      </w:r>
    </w:p>
    <w:p w:rsidR="00133486" w:rsidRDefault="00133486" w:rsidP="00C16DD5">
      <w:pPr>
        <w:ind w:left="567"/>
        <w:jc w:val="both"/>
      </w:pPr>
      <w:r>
        <w:t>avanza formale istanza di reclamo relativamente a : (inserire una dettagliata descrizione del</w:t>
      </w:r>
    </w:p>
    <w:p w:rsidR="00133486" w:rsidRDefault="00133486" w:rsidP="00C16DD5">
      <w:pPr>
        <w:ind w:left="567"/>
        <w:jc w:val="both"/>
      </w:pPr>
      <w:r>
        <w:t>motivo del reclamo con l’eventuale indicazione del numero di ogni fattura oggetto del</w:t>
      </w:r>
    </w:p>
    <w:p w:rsidR="00133486" w:rsidRDefault="00133486" w:rsidP="00C16DD5">
      <w:pPr>
        <w:ind w:left="567"/>
        <w:jc w:val="both"/>
      </w:pPr>
      <w:r>
        <w:t>reclamo):</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133486">
      <w:r>
        <w:t>________________________________________________________________________________</w:t>
      </w:r>
    </w:p>
    <w:p w:rsidR="00133486" w:rsidRDefault="00133486" w:rsidP="00C16DD5">
      <w:pPr>
        <w:ind w:left="5529"/>
        <w:jc w:val="center"/>
      </w:pPr>
      <w:r>
        <w:t>Distinti saluti</w:t>
      </w:r>
    </w:p>
    <w:p w:rsidR="00133486" w:rsidRDefault="00133486" w:rsidP="00C16DD5">
      <w:pPr>
        <w:ind w:left="5529"/>
        <w:jc w:val="center"/>
      </w:pPr>
      <w:r>
        <w:t>____________________</w:t>
      </w:r>
    </w:p>
    <w:p w:rsidR="00133486" w:rsidRDefault="00133486" w:rsidP="00C16DD5">
      <w:pPr>
        <w:ind w:left="5529"/>
        <w:jc w:val="center"/>
      </w:pPr>
      <w:r>
        <w:t>(firma)</w:t>
      </w:r>
    </w:p>
    <w:p w:rsidR="00133486" w:rsidRDefault="00133486" w:rsidP="00133486">
      <w:r>
        <w:t>Allega:</w:t>
      </w:r>
    </w:p>
    <w:p w:rsidR="00133486" w:rsidRDefault="00133486" w:rsidP="00133486">
      <w:r>
        <w:t>_________________________</w:t>
      </w:r>
    </w:p>
    <w:p w:rsidR="00133486" w:rsidRDefault="00133486" w:rsidP="00133486">
      <w:r>
        <w:t>_________________________</w:t>
      </w:r>
    </w:p>
    <w:p w:rsidR="00133486" w:rsidRDefault="00133486" w:rsidP="00133486">
      <w:r>
        <w:t>_________________________</w:t>
      </w:r>
    </w:p>
    <w:p w:rsidR="00C202E8" w:rsidRDefault="00133486" w:rsidP="00133486">
      <w:r>
        <w:t>_________________________</w:t>
      </w:r>
      <w:r w:rsidR="00C202E8">
        <w:br w:type="page"/>
      </w:r>
    </w:p>
    <w:p w:rsidR="00814D60" w:rsidRPr="00D44209" w:rsidRDefault="00814D60" w:rsidP="00814D60">
      <w:pPr>
        <w:pStyle w:val="Titolo2"/>
      </w:pPr>
      <w:bookmarkStart w:id="41" w:name="_Toc406077455"/>
      <w:r w:rsidRPr="00D44209">
        <w:t>5.7 Classificazione Dei Guasti</w:t>
      </w:r>
      <w:bookmarkEnd w:id="41"/>
      <w:r w:rsidR="00AC5BDC">
        <w:rPr>
          <w:rStyle w:val="Rimandonotaapidipagina"/>
        </w:rPr>
        <w:footnoteReference w:id="4"/>
      </w:r>
    </w:p>
    <w:tbl>
      <w:tblPr>
        <w:tblStyle w:val="Tabellagriglia1chiara"/>
        <w:tblW w:w="5000" w:type="pct"/>
        <w:tblLook w:val="0020" w:firstRow="1" w:lastRow="0" w:firstColumn="0" w:lastColumn="0" w:noHBand="0" w:noVBand="0"/>
      </w:tblPr>
      <w:tblGrid>
        <w:gridCol w:w="8062"/>
        <w:gridCol w:w="1566"/>
      </w:tblGrid>
      <w:tr w:rsidR="00AC5BDC" w:rsidRPr="00AC5BDC" w:rsidTr="00AC5BDC">
        <w:trPr>
          <w:cnfStyle w:val="100000000000" w:firstRow="1" w:lastRow="0" w:firstColumn="0" w:lastColumn="0" w:oddVBand="0" w:evenVBand="0" w:oddHBand="0" w:evenHBand="0" w:firstRowFirstColumn="0" w:firstRowLastColumn="0" w:lastRowFirstColumn="0" w:lastRowLastColumn="0"/>
          <w:trHeight w:val="287"/>
        </w:trPr>
        <w:tc>
          <w:tcPr>
            <w:tcW w:w="4187"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Fughe d’acqua</w:t>
            </w:r>
          </w:p>
        </w:tc>
        <w:tc>
          <w:tcPr>
            <w:tcW w:w="813"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Livello urgenza</w:t>
            </w:r>
          </w:p>
        </w:tc>
      </w:tr>
      <w:tr w:rsidR="00AC5BDC" w:rsidRPr="00AC5BDC" w:rsidTr="00AC5BDC">
        <w:trPr>
          <w:trHeight w:val="1651"/>
        </w:trPr>
        <w:tc>
          <w:tcPr>
            <w:tcW w:w="4187" w:type="pct"/>
            <w:vAlign w:val="center"/>
          </w:tcPr>
          <w:p w:rsidR="00AC5BDC" w:rsidRPr="00AC5BDC" w:rsidRDefault="00AC5BDC" w:rsidP="00FC727C">
            <w:pPr>
              <w:pStyle w:val="Default"/>
              <w:jc w:val="center"/>
              <w:rPr>
                <w:rFonts w:asciiTheme="minorHAnsi" w:hAnsiTheme="minorHAnsi"/>
                <w:sz w:val="18"/>
                <w:szCs w:val="18"/>
              </w:rPr>
            </w:pPr>
            <w:r w:rsidRPr="00AC5BDC">
              <w:rPr>
                <w:rFonts w:asciiTheme="minorHAnsi" w:hAnsiTheme="minorHAnsi"/>
                <w:sz w:val="18"/>
                <w:szCs w:val="18"/>
              </w:rPr>
              <w:t>All’interno del fabbricato con discreta fuoriuscita. In prossimità delle pareti esterne e quando vi è la presenza di interrati e/o seminterrati. In strada con rilevante fuoriuscita in qualsiasi stagione. (*) In strada con possibilità di gelate anche con poca fuoriuscita. (*) In prossimità di edifici pubblici. (*) Dove esistono apparecchiature elettriche. (*) Allagamento di acque di fogna. (*) Segnalazione alterazione caratteristiche di potabilità dell’acqua distribuita (*) Acque reflue in ambienti a destinazione d'uso umano.(*) Avvallamenti del terreno improvvisi in corrispondenza di opere gestite da</w:t>
            </w:r>
            <w:r w:rsidR="00FC727C">
              <w:rPr>
                <w:rFonts w:asciiTheme="minorHAnsi" w:hAnsiTheme="minorHAnsi"/>
                <w:sz w:val="18"/>
                <w:szCs w:val="18"/>
              </w:rPr>
              <w:t>ll</w:t>
            </w:r>
            <w:r w:rsidR="00FC727C" w:rsidRPr="00FC727C">
              <w:rPr>
                <w:rFonts w:asciiTheme="minorHAnsi" w:hAnsiTheme="minorHAnsi"/>
                <w:sz w:val="18"/>
                <w:szCs w:val="18"/>
              </w:rPr>
              <w:t xml:space="preserve">’Amministrazione </w:t>
            </w:r>
            <w:r w:rsidRPr="00AC5BDC">
              <w:rPr>
                <w:rFonts w:asciiTheme="minorHAnsi" w:hAnsiTheme="minorHAnsi"/>
                <w:sz w:val="18"/>
                <w:szCs w:val="18"/>
              </w:rPr>
              <w:t xml:space="preserve"> (*).</w:t>
            </w:r>
          </w:p>
        </w:tc>
        <w:tc>
          <w:tcPr>
            <w:tcW w:w="813"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1</w:t>
            </w:r>
          </w:p>
        </w:tc>
      </w:tr>
      <w:tr w:rsidR="00AC5BDC" w:rsidRPr="00AC5BDC" w:rsidTr="00AC5BDC">
        <w:trPr>
          <w:trHeight w:val="315"/>
        </w:trPr>
        <w:tc>
          <w:tcPr>
            <w:tcW w:w="4187"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 Pronto intervento per pericolo</w:t>
            </w:r>
          </w:p>
        </w:tc>
        <w:tc>
          <w:tcPr>
            <w:tcW w:w="813" w:type="pct"/>
            <w:vAlign w:val="center"/>
          </w:tcPr>
          <w:p w:rsidR="00AC5BDC" w:rsidRPr="00AC5BDC" w:rsidRDefault="00AC5BDC" w:rsidP="00AC5BDC">
            <w:pPr>
              <w:pStyle w:val="Default"/>
              <w:jc w:val="center"/>
              <w:rPr>
                <w:rFonts w:asciiTheme="minorHAnsi" w:hAnsiTheme="minorHAnsi"/>
                <w:color w:val="auto"/>
                <w:sz w:val="18"/>
                <w:szCs w:val="18"/>
              </w:rPr>
            </w:pPr>
          </w:p>
        </w:tc>
      </w:tr>
      <w:tr w:rsidR="00AC5BDC" w:rsidRPr="00AC5BDC" w:rsidTr="00AC5BDC">
        <w:trPr>
          <w:trHeight w:val="1211"/>
        </w:trPr>
        <w:tc>
          <w:tcPr>
            <w:tcW w:w="4187"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Fuga da allacciamento in piccola quantità. Fuga discreta da reti in campagna o cortili interni. Fuga in strada con incanalamento dell’acqua in fogna o canaletta.</w:t>
            </w:r>
          </w:p>
        </w:tc>
        <w:tc>
          <w:tcPr>
            <w:tcW w:w="813"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2</w:t>
            </w:r>
          </w:p>
        </w:tc>
      </w:tr>
      <w:tr w:rsidR="00AC5BDC" w:rsidRPr="00AC5BDC" w:rsidTr="00AC5BDC">
        <w:trPr>
          <w:trHeight w:val="970"/>
        </w:trPr>
        <w:tc>
          <w:tcPr>
            <w:tcW w:w="4187"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Piccola fuga al misuratore posto all’esterno in pozzetto. Fuga acqua in campagna o in luogo tale da non destare pericolo con piccole fughe che non pregiudicano il servizio sia alle reti che agli allacciamenti. Piccole fughe su pezzi speciali tipo sfiati o valvolame.</w:t>
            </w:r>
          </w:p>
        </w:tc>
        <w:tc>
          <w:tcPr>
            <w:tcW w:w="813"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3</w:t>
            </w:r>
          </w:p>
        </w:tc>
      </w:tr>
      <w:tr w:rsidR="00AC5BDC" w:rsidRPr="00AC5BDC" w:rsidTr="00AC5BDC">
        <w:trPr>
          <w:trHeight w:val="971"/>
        </w:trPr>
        <w:tc>
          <w:tcPr>
            <w:tcW w:w="4187"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Disservizi di natura differente da quelle elencate in precedenza.</w:t>
            </w:r>
          </w:p>
        </w:tc>
        <w:tc>
          <w:tcPr>
            <w:tcW w:w="813" w:type="pct"/>
            <w:vAlign w:val="center"/>
          </w:tcPr>
          <w:p w:rsidR="00AC5BDC" w:rsidRPr="00AC5BDC" w:rsidRDefault="00AC5BDC" w:rsidP="00AC5BDC">
            <w:pPr>
              <w:pStyle w:val="Default"/>
              <w:jc w:val="center"/>
              <w:rPr>
                <w:rFonts w:asciiTheme="minorHAnsi" w:hAnsiTheme="minorHAnsi"/>
                <w:sz w:val="18"/>
                <w:szCs w:val="18"/>
              </w:rPr>
            </w:pPr>
            <w:r w:rsidRPr="00AC5BDC">
              <w:rPr>
                <w:rFonts w:asciiTheme="minorHAnsi" w:hAnsiTheme="minorHAnsi"/>
                <w:sz w:val="18"/>
                <w:szCs w:val="18"/>
              </w:rPr>
              <w:t>4</w:t>
            </w:r>
          </w:p>
        </w:tc>
      </w:tr>
    </w:tbl>
    <w:p w:rsidR="00C202E8" w:rsidRDefault="00C202E8">
      <w:pPr>
        <w:rPr>
          <w:rFonts w:asciiTheme="majorHAnsi" w:eastAsiaTheme="majorEastAsia" w:hAnsiTheme="majorHAnsi" w:cstheme="majorBidi"/>
          <w:color w:val="2E74B5" w:themeColor="accent1" w:themeShade="BF"/>
          <w:sz w:val="26"/>
          <w:szCs w:val="26"/>
        </w:rPr>
      </w:pPr>
      <w:r>
        <w:br w:type="page"/>
      </w:r>
    </w:p>
    <w:p w:rsidR="00814D60" w:rsidRPr="00D44209" w:rsidRDefault="00814D60" w:rsidP="00814D60">
      <w:pPr>
        <w:pStyle w:val="Titolo2"/>
      </w:pPr>
      <w:bookmarkStart w:id="42" w:name="_Toc406077456"/>
      <w:r w:rsidRPr="00D44209">
        <w:t>5.7 Modulo Di Domanda Di Conciliazione</w:t>
      </w:r>
      <w:bookmarkEnd w:id="42"/>
    </w:p>
    <w:p w:rsidR="00AC5BDC" w:rsidRPr="00AC5BDC" w:rsidRDefault="00AC5BDC" w:rsidP="00AC5BDC">
      <w:pPr>
        <w:spacing w:after="0" w:line="240" w:lineRule="auto"/>
        <w:ind w:left="5529"/>
        <w:jc w:val="both"/>
        <w:rPr>
          <w:sz w:val="18"/>
          <w:szCs w:val="18"/>
        </w:rPr>
      </w:pPr>
      <w:r w:rsidRPr="00AC5BDC">
        <w:rPr>
          <w:sz w:val="18"/>
          <w:szCs w:val="18"/>
        </w:rPr>
        <w:t xml:space="preserve">Spett.le </w:t>
      </w:r>
    </w:p>
    <w:p w:rsidR="00AC5BDC" w:rsidRPr="00C21AA9" w:rsidRDefault="00AC5BDC" w:rsidP="00AC5BDC">
      <w:pPr>
        <w:spacing w:after="0" w:line="240" w:lineRule="auto"/>
        <w:ind w:left="5529"/>
        <w:jc w:val="right"/>
        <w:rPr>
          <w:sz w:val="24"/>
          <w:szCs w:val="18"/>
        </w:rPr>
      </w:pPr>
      <w:r w:rsidRPr="00C21AA9">
        <w:rPr>
          <w:sz w:val="24"/>
          <w:szCs w:val="18"/>
        </w:rPr>
        <w:tab/>
      </w:r>
      <w:r w:rsidRPr="00C21AA9">
        <w:rPr>
          <w:sz w:val="24"/>
          <w:szCs w:val="18"/>
        </w:rPr>
        <w:tab/>
      </w:r>
      <w:r w:rsidRPr="00C21AA9">
        <w:rPr>
          <w:sz w:val="24"/>
          <w:szCs w:val="18"/>
        </w:rPr>
        <w:tab/>
      </w:r>
      <w:r w:rsidRPr="00C21AA9">
        <w:rPr>
          <w:sz w:val="24"/>
          <w:szCs w:val="18"/>
        </w:rPr>
        <w:tab/>
      </w:r>
      <w:r w:rsidRPr="00C21AA9">
        <w:rPr>
          <w:sz w:val="24"/>
          <w:szCs w:val="18"/>
        </w:rPr>
        <w:tab/>
      </w:r>
      <w:r w:rsidRPr="00C21AA9">
        <w:rPr>
          <w:sz w:val="24"/>
          <w:szCs w:val="18"/>
        </w:rPr>
        <w:tab/>
      </w:r>
      <w:r w:rsidRPr="00C21AA9">
        <w:rPr>
          <w:sz w:val="24"/>
          <w:szCs w:val="18"/>
        </w:rPr>
        <w:tab/>
      </w:r>
      <w:r w:rsidRPr="00C21AA9">
        <w:rPr>
          <w:sz w:val="24"/>
          <w:szCs w:val="18"/>
        </w:rPr>
        <w:tab/>
        <w:t>Comune di ##</w:t>
      </w:r>
    </w:p>
    <w:p w:rsidR="00AC5BDC" w:rsidRPr="00C21AA9" w:rsidRDefault="00AC5BDC" w:rsidP="00AC5BDC">
      <w:pPr>
        <w:spacing w:after="0" w:line="240" w:lineRule="auto"/>
        <w:ind w:left="5529"/>
        <w:jc w:val="right"/>
        <w:rPr>
          <w:sz w:val="24"/>
          <w:szCs w:val="18"/>
        </w:rPr>
      </w:pPr>
      <w:r w:rsidRPr="00C21AA9">
        <w:rPr>
          <w:sz w:val="24"/>
          <w:szCs w:val="18"/>
        </w:rPr>
        <w:tab/>
      </w:r>
      <w:r w:rsidRPr="00C21AA9">
        <w:rPr>
          <w:sz w:val="24"/>
          <w:szCs w:val="18"/>
        </w:rPr>
        <w:tab/>
      </w:r>
      <w:r w:rsidRPr="00C21AA9">
        <w:rPr>
          <w:sz w:val="24"/>
          <w:szCs w:val="18"/>
        </w:rPr>
        <w:tab/>
        <w:t>Commissione Mista Conciliativa</w:t>
      </w:r>
    </w:p>
    <w:p w:rsidR="00AC5BDC" w:rsidRPr="00C21AA9" w:rsidRDefault="00AC5BDC" w:rsidP="00AC5BDC">
      <w:pPr>
        <w:spacing w:after="0" w:line="240" w:lineRule="auto"/>
        <w:ind w:left="5529"/>
        <w:jc w:val="right"/>
        <w:rPr>
          <w:sz w:val="24"/>
          <w:szCs w:val="18"/>
        </w:rPr>
      </w:pPr>
      <w:r w:rsidRPr="00C21AA9">
        <w:rPr>
          <w:sz w:val="24"/>
          <w:szCs w:val="18"/>
        </w:rPr>
        <w:tab/>
      </w:r>
      <w:r w:rsidRPr="00C21AA9">
        <w:rPr>
          <w:sz w:val="24"/>
          <w:szCs w:val="18"/>
        </w:rPr>
        <w:tab/>
      </w:r>
      <w:r w:rsidRPr="00C21AA9">
        <w:rPr>
          <w:sz w:val="24"/>
          <w:szCs w:val="18"/>
        </w:rPr>
        <w:tab/>
      </w:r>
      <w:r w:rsidRPr="00C21AA9">
        <w:rPr>
          <w:sz w:val="24"/>
          <w:szCs w:val="18"/>
        </w:rPr>
        <w:tab/>
        <w:t>Via XXX</w:t>
      </w:r>
    </w:p>
    <w:p w:rsidR="00AC5BDC" w:rsidRPr="00C21AA9" w:rsidRDefault="00AC5BDC" w:rsidP="00AC5BDC">
      <w:pPr>
        <w:spacing w:after="0" w:line="240" w:lineRule="auto"/>
        <w:ind w:left="5529"/>
        <w:jc w:val="right"/>
        <w:rPr>
          <w:sz w:val="24"/>
          <w:szCs w:val="18"/>
        </w:rPr>
      </w:pPr>
      <w:r w:rsidRPr="00C21AA9">
        <w:rPr>
          <w:sz w:val="24"/>
          <w:szCs w:val="18"/>
        </w:rPr>
        <w:t>______________</w:t>
      </w:r>
    </w:p>
    <w:p w:rsidR="00AC5BDC" w:rsidRPr="00AC5BDC" w:rsidRDefault="00AC5BDC" w:rsidP="00AC5BDC">
      <w:pPr>
        <w:spacing w:after="0" w:line="240" w:lineRule="auto"/>
        <w:ind w:left="5529"/>
        <w:jc w:val="right"/>
        <w:rPr>
          <w:sz w:val="18"/>
          <w:szCs w:val="18"/>
        </w:rPr>
      </w:pP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r>
    </w:p>
    <w:p w:rsidR="00AC5BDC" w:rsidRPr="00AC5BDC" w:rsidRDefault="00AC5BDC" w:rsidP="00AC5BDC">
      <w:pPr>
        <w:spacing w:after="0" w:line="240" w:lineRule="auto"/>
        <w:jc w:val="both"/>
        <w:rPr>
          <w:sz w:val="18"/>
          <w:szCs w:val="18"/>
        </w:rPr>
      </w:pPr>
    </w:p>
    <w:p w:rsidR="00AC5BDC" w:rsidRPr="00AC5BDC" w:rsidRDefault="00AC5BDC" w:rsidP="00AC5BDC">
      <w:pPr>
        <w:spacing w:after="0" w:line="240" w:lineRule="auto"/>
        <w:jc w:val="both"/>
        <w:rPr>
          <w:b/>
          <w:sz w:val="20"/>
          <w:szCs w:val="18"/>
        </w:rPr>
      </w:pPr>
      <w:r w:rsidRPr="00AC5BDC">
        <w:rPr>
          <w:b/>
          <w:sz w:val="20"/>
          <w:szCs w:val="18"/>
        </w:rPr>
        <w:t>Oggetto: Domanda di Conciliazione.</w:t>
      </w:r>
    </w:p>
    <w:p w:rsidR="00AC5BDC" w:rsidRPr="00AC5BDC" w:rsidRDefault="00AC5BDC" w:rsidP="00AC5BDC">
      <w:pPr>
        <w:spacing w:after="0" w:line="240" w:lineRule="auto"/>
        <w:jc w:val="both"/>
        <w:rPr>
          <w:sz w:val="18"/>
          <w:szCs w:val="18"/>
        </w:rPr>
      </w:pPr>
    </w:p>
    <w:p w:rsidR="00AC5BDC" w:rsidRPr="00AC5BDC" w:rsidRDefault="00AC5BDC" w:rsidP="00AC5BDC">
      <w:pPr>
        <w:spacing w:after="0" w:line="240" w:lineRule="auto"/>
        <w:jc w:val="both"/>
        <w:rPr>
          <w:sz w:val="18"/>
          <w:szCs w:val="18"/>
        </w:rPr>
      </w:pPr>
    </w:p>
    <w:p w:rsidR="00AC5BDC" w:rsidRPr="00AC5BDC" w:rsidRDefault="00AC5BDC" w:rsidP="004C00A9">
      <w:pPr>
        <w:spacing w:after="0" w:line="276" w:lineRule="auto"/>
        <w:jc w:val="both"/>
        <w:rPr>
          <w:sz w:val="18"/>
          <w:szCs w:val="18"/>
        </w:rPr>
      </w:pPr>
      <w:r w:rsidRPr="00AC5BDC">
        <w:rPr>
          <w:sz w:val="18"/>
          <w:szCs w:val="18"/>
        </w:rPr>
        <w:tab/>
        <w:t>Il sottoscritto ..................................................................................................................................................nato a ............................................................................................................. il .............................................................residente a ....................................................................................................... telefono ...............................................titolare del contratto n...................................................................................................................................................di seguito all’esito del reclamo con protocollo ___________________ del ___________________</w:t>
      </w:r>
    </w:p>
    <w:p w:rsidR="00AC5BDC" w:rsidRPr="00AC5BDC" w:rsidRDefault="00AC5BDC" w:rsidP="004C00A9">
      <w:pPr>
        <w:spacing w:after="0" w:line="276" w:lineRule="auto"/>
        <w:jc w:val="both"/>
        <w:rPr>
          <w:sz w:val="18"/>
          <w:szCs w:val="18"/>
        </w:rPr>
      </w:pPr>
    </w:p>
    <w:p w:rsidR="00AC5BDC" w:rsidRPr="00AC5BDC" w:rsidRDefault="00AC5BDC" w:rsidP="004C00A9">
      <w:pPr>
        <w:spacing w:after="0" w:line="276" w:lineRule="auto"/>
        <w:jc w:val="center"/>
        <w:rPr>
          <w:b/>
          <w:sz w:val="18"/>
          <w:szCs w:val="18"/>
        </w:rPr>
      </w:pPr>
      <w:r w:rsidRPr="00AC5BDC">
        <w:rPr>
          <w:b/>
          <w:sz w:val="18"/>
          <w:szCs w:val="18"/>
        </w:rPr>
        <w:t>CHIEDE</w:t>
      </w:r>
    </w:p>
    <w:p w:rsidR="00AC5BDC" w:rsidRPr="00AC5BDC" w:rsidRDefault="00AC5BDC" w:rsidP="004C00A9">
      <w:pPr>
        <w:spacing w:after="0" w:line="276" w:lineRule="auto"/>
        <w:jc w:val="both"/>
        <w:rPr>
          <w:sz w:val="18"/>
          <w:szCs w:val="18"/>
        </w:rPr>
      </w:pPr>
    </w:p>
    <w:p w:rsidR="00AC5BDC" w:rsidRPr="00AC5BDC" w:rsidRDefault="00AC5BDC" w:rsidP="004C00A9">
      <w:pPr>
        <w:spacing w:after="0" w:line="276" w:lineRule="auto"/>
        <w:jc w:val="both"/>
        <w:rPr>
          <w:sz w:val="18"/>
          <w:szCs w:val="18"/>
        </w:rPr>
      </w:pPr>
      <w:r w:rsidRPr="00AC5BDC">
        <w:rPr>
          <w:sz w:val="18"/>
          <w:szCs w:val="18"/>
        </w:rPr>
        <w:t>alla  Commissione Mista Conciliativa di proporre per via transattiva la controversia relativa a ..........................................................................................................................................................................................................................................................................................................................................................................................................................................................................................................................................................................................................................................................................................................................................................................................................</w:t>
      </w:r>
    </w:p>
    <w:p w:rsidR="00AC5BDC" w:rsidRPr="00AC5BDC" w:rsidRDefault="00AC5BDC" w:rsidP="004C00A9">
      <w:pPr>
        <w:spacing w:after="0" w:line="276" w:lineRule="auto"/>
        <w:jc w:val="both"/>
        <w:rPr>
          <w:sz w:val="18"/>
          <w:szCs w:val="18"/>
        </w:rPr>
      </w:pPr>
    </w:p>
    <w:p w:rsidR="00AC5BDC" w:rsidRPr="00AC5BDC" w:rsidRDefault="00AC5BDC" w:rsidP="004C00A9">
      <w:pPr>
        <w:spacing w:after="0" w:line="276" w:lineRule="auto"/>
        <w:jc w:val="both"/>
        <w:rPr>
          <w:sz w:val="18"/>
          <w:szCs w:val="18"/>
        </w:rPr>
      </w:pPr>
      <w:r w:rsidRPr="00AC5BDC">
        <w:rPr>
          <w:sz w:val="18"/>
          <w:szCs w:val="18"/>
        </w:rPr>
        <w:t xml:space="preserve">a norma di quanto stabilito nella Carta del  </w:t>
      </w:r>
      <w:r>
        <w:rPr>
          <w:sz w:val="18"/>
          <w:szCs w:val="18"/>
        </w:rPr>
        <w:t>Servizio Idrico Integrato del Comune di ##</w:t>
      </w:r>
    </w:p>
    <w:p w:rsidR="00AC5BDC" w:rsidRPr="00AC5BDC" w:rsidRDefault="00AC5BDC" w:rsidP="004C00A9">
      <w:pPr>
        <w:spacing w:after="0" w:line="276" w:lineRule="auto"/>
        <w:jc w:val="both"/>
        <w:rPr>
          <w:sz w:val="18"/>
          <w:szCs w:val="18"/>
        </w:rPr>
      </w:pPr>
      <w:r w:rsidRPr="00AC5BDC">
        <w:rPr>
          <w:sz w:val="18"/>
          <w:szCs w:val="18"/>
        </w:rPr>
        <w:t>Con la presente, il sottoscritto conferisce altresì mandato pieno a transigere la controversia di cui sopra, al</w:t>
      </w:r>
      <w:r w:rsidR="004C00A9">
        <w:rPr>
          <w:sz w:val="18"/>
          <w:szCs w:val="18"/>
        </w:rPr>
        <w:t xml:space="preserve"> Sig.</w:t>
      </w:r>
      <w:r w:rsidRPr="00AC5BDC">
        <w:rPr>
          <w:sz w:val="18"/>
          <w:szCs w:val="18"/>
        </w:rPr>
        <w:t xml:space="preserve">...................................................................Via.............................................................Città...................................................................Prov. ....................CAP. .........................Tel.....................................Cell..........................................iscritto nell’elenco dei conciliatori dell’Associazione dei Consumatori ....................................................................firmataria della Carta del Servizio </w:t>
      </w:r>
      <w:r>
        <w:rPr>
          <w:sz w:val="18"/>
          <w:szCs w:val="18"/>
        </w:rPr>
        <w:t>fognatura e Depurazione del Comune di ##</w:t>
      </w:r>
      <w:r w:rsidRPr="00AC5BDC">
        <w:rPr>
          <w:sz w:val="18"/>
          <w:szCs w:val="18"/>
        </w:rPr>
        <w:t>, quale componente della Commissione Mista Conciliativa delegandolo ad avere accesso a tutti i   documenti tecnico-amministrativi attinenti il tentativo di Conciliazione. Qualora il procedimento si concluda con la sottoscrizione di un verbale di Conciliazione, il sottoscritto dà atto, sin d’ora, di accettarne integralmente il contenuto, quale espressione della propria volontà contrattuale, sin dal momento della sua sottoscrizione.</w:t>
      </w:r>
    </w:p>
    <w:p w:rsidR="00AC5BDC" w:rsidRDefault="00AC5BDC" w:rsidP="004C00A9">
      <w:pPr>
        <w:spacing w:after="0" w:line="276" w:lineRule="auto"/>
        <w:jc w:val="both"/>
        <w:rPr>
          <w:sz w:val="18"/>
          <w:szCs w:val="18"/>
        </w:rPr>
      </w:pPr>
      <w:r w:rsidRPr="00AC5BDC">
        <w:rPr>
          <w:sz w:val="18"/>
          <w:szCs w:val="18"/>
        </w:rPr>
        <w:t>Ai fini del procedimento di Conciliazione, il sottoscritto elegge domicilio presso la Sede di codesta Commissione e comunica qui di seguito, il recapito presso il quale dovrà inviargli il verbale finale del procedimento di Conciliazione:</w:t>
      </w:r>
    </w:p>
    <w:p w:rsidR="00AC5BDC" w:rsidRPr="00AC5BDC" w:rsidRDefault="00AC5BDC" w:rsidP="004C00A9">
      <w:pPr>
        <w:spacing w:after="0" w:line="276" w:lineRule="auto"/>
        <w:jc w:val="both"/>
        <w:rPr>
          <w:sz w:val="18"/>
          <w:szCs w:val="18"/>
        </w:rPr>
      </w:pPr>
      <w:r w:rsidRPr="00AC5BDC">
        <w:rPr>
          <w:sz w:val="18"/>
          <w:szCs w:val="18"/>
        </w:rPr>
        <w:t>Via .......................................................................Città......................................................................  Prov. ................................. Cap. ......................... Telefono ............................................</w:t>
      </w:r>
    </w:p>
    <w:p w:rsidR="00AC5BDC" w:rsidRPr="00AC5BDC" w:rsidRDefault="00AC5BDC" w:rsidP="004C00A9">
      <w:pPr>
        <w:spacing w:after="0" w:line="276" w:lineRule="auto"/>
        <w:jc w:val="both"/>
        <w:rPr>
          <w:sz w:val="18"/>
          <w:szCs w:val="18"/>
        </w:rPr>
      </w:pPr>
    </w:p>
    <w:p w:rsidR="00AC5BDC" w:rsidRPr="00AC5BDC" w:rsidRDefault="00AC5BDC" w:rsidP="004C00A9">
      <w:pPr>
        <w:spacing w:after="0" w:line="276" w:lineRule="auto"/>
        <w:jc w:val="both"/>
        <w:rPr>
          <w:sz w:val="18"/>
          <w:szCs w:val="18"/>
        </w:rPr>
      </w:pPr>
      <w:r w:rsidRPr="00AC5BDC">
        <w:rPr>
          <w:sz w:val="18"/>
          <w:szCs w:val="18"/>
        </w:rPr>
        <w:t>Alla presente il sottoscritto allega copia della seguente documentazione, riguardante l’oggetto della controversia:</w:t>
      </w:r>
    </w:p>
    <w:p w:rsidR="00AC5BDC" w:rsidRPr="00AC5BDC" w:rsidRDefault="00AC5BDC" w:rsidP="004C00A9">
      <w:pPr>
        <w:spacing w:after="0" w:line="276" w:lineRule="auto"/>
        <w:jc w:val="both"/>
        <w:rPr>
          <w:sz w:val="18"/>
          <w:szCs w:val="18"/>
        </w:rPr>
      </w:pPr>
      <w:r w:rsidRPr="00AC5BDC">
        <w:rPr>
          <w:sz w:val="18"/>
          <w:szCs w:val="18"/>
        </w:rPr>
        <w:t>1.</w:t>
      </w:r>
      <w:r w:rsidRPr="00AC5BDC">
        <w:rPr>
          <w:sz w:val="18"/>
          <w:szCs w:val="18"/>
        </w:rPr>
        <w:tab/>
        <w:t>.....................................................................................</w:t>
      </w:r>
    </w:p>
    <w:p w:rsidR="00AC5BDC" w:rsidRPr="00AC5BDC" w:rsidRDefault="00AC5BDC" w:rsidP="004C00A9">
      <w:pPr>
        <w:spacing w:after="0" w:line="276" w:lineRule="auto"/>
        <w:jc w:val="both"/>
        <w:rPr>
          <w:sz w:val="18"/>
          <w:szCs w:val="18"/>
        </w:rPr>
      </w:pPr>
      <w:r w:rsidRPr="00AC5BDC">
        <w:rPr>
          <w:sz w:val="18"/>
          <w:szCs w:val="18"/>
        </w:rPr>
        <w:t>2.</w:t>
      </w:r>
      <w:r w:rsidRPr="00AC5BDC">
        <w:rPr>
          <w:sz w:val="18"/>
          <w:szCs w:val="18"/>
        </w:rPr>
        <w:tab/>
        <w:t>.....................................................................................</w:t>
      </w:r>
    </w:p>
    <w:p w:rsidR="00AC5BDC" w:rsidRPr="00AC5BDC" w:rsidRDefault="00AC5BDC" w:rsidP="004C00A9">
      <w:pPr>
        <w:spacing w:after="0" w:line="276" w:lineRule="auto"/>
        <w:jc w:val="both"/>
        <w:rPr>
          <w:sz w:val="18"/>
          <w:szCs w:val="18"/>
        </w:rPr>
      </w:pPr>
      <w:r w:rsidRPr="00AC5BDC">
        <w:rPr>
          <w:sz w:val="18"/>
          <w:szCs w:val="18"/>
        </w:rPr>
        <w:t>3.</w:t>
      </w:r>
      <w:r w:rsidRPr="00AC5BDC">
        <w:rPr>
          <w:sz w:val="18"/>
          <w:szCs w:val="18"/>
        </w:rPr>
        <w:tab/>
        <w:t>.....................................................................................</w:t>
      </w:r>
    </w:p>
    <w:p w:rsidR="00AC5BDC" w:rsidRPr="00AC5BDC" w:rsidRDefault="00AC5BDC" w:rsidP="004C00A9">
      <w:pPr>
        <w:spacing w:after="0" w:line="276" w:lineRule="auto"/>
        <w:jc w:val="both"/>
        <w:rPr>
          <w:sz w:val="18"/>
          <w:szCs w:val="18"/>
        </w:rPr>
      </w:pPr>
    </w:p>
    <w:p w:rsidR="00AC5BDC" w:rsidRPr="00AC5BDC" w:rsidRDefault="00AC5BDC" w:rsidP="004C00A9">
      <w:pPr>
        <w:spacing w:after="0" w:line="276" w:lineRule="auto"/>
        <w:jc w:val="both"/>
        <w:rPr>
          <w:sz w:val="18"/>
          <w:szCs w:val="18"/>
        </w:rPr>
      </w:pPr>
      <w:r w:rsidRPr="00AC5BDC">
        <w:rPr>
          <w:sz w:val="18"/>
          <w:szCs w:val="18"/>
        </w:rPr>
        <w:t>................................, addì ..................................</w:t>
      </w:r>
    </w:p>
    <w:p w:rsidR="00814D60" w:rsidRPr="00AC5BDC" w:rsidRDefault="00AC5BDC" w:rsidP="004C00A9">
      <w:pPr>
        <w:spacing w:after="0" w:line="276" w:lineRule="auto"/>
        <w:jc w:val="both"/>
        <w:rPr>
          <w:sz w:val="18"/>
          <w:szCs w:val="18"/>
        </w:rPr>
      </w:pP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r>
      <w:r w:rsidRPr="00AC5BDC">
        <w:rPr>
          <w:sz w:val="18"/>
          <w:szCs w:val="18"/>
        </w:rPr>
        <w:tab/>
        <w:t xml:space="preserve">                          ....................................................................</w:t>
      </w:r>
    </w:p>
    <w:sectPr w:rsidR="00814D60" w:rsidRPr="00AC5BDC" w:rsidSect="00656DD2">
      <w:headerReference w:type="default" r:id="rId11"/>
      <w:footerReference w:type="default" r:id="rId12"/>
      <w:pgSz w:w="11906" w:h="16838"/>
      <w:pgMar w:top="1701" w:right="1134" w:bottom="141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45" w:rsidRDefault="00556045" w:rsidP="00855887">
      <w:pPr>
        <w:spacing w:after="0" w:line="240" w:lineRule="auto"/>
      </w:pPr>
      <w:r>
        <w:separator/>
      </w:r>
    </w:p>
  </w:endnote>
  <w:endnote w:type="continuationSeparator" w:id="0">
    <w:p w:rsidR="00556045" w:rsidRDefault="00556045" w:rsidP="0085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E8" w:rsidRDefault="00C202E8" w:rsidP="00656DD2">
    <w:pPr>
      <w:pStyle w:val="Pidipagina"/>
      <w:spacing w:after="120"/>
      <w:jc w:val="center"/>
    </w:pPr>
    <w:r>
      <w:t>_____________________________________________</w:t>
    </w:r>
  </w:p>
  <w:tbl>
    <w:tblPr>
      <w:tblStyle w:val="Grigliatabella"/>
      <w:tblW w:w="9634" w:type="dxa"/>
      <w:tblLook w:val="04A0" w:firstRow="1" w:lastRow="0" w:firstColumn="1" w:lastColumn="0" w:noHBand="0" w:noVBand="1"/>
    </w:tblPr>
    <w:tblGrid>
      <w:gridCol w:w="8500"/>
      <w:gridCol w:w="1134"/>
    </w:tblGrid>
    <w:tr w:rsidR="00C202E8" w:rsidTr="00C202E8">
      <w:tc>
        <w:tcPr>
          <w:tcW w:w="8500" w:type="dxa"/>
          <w:vAlign w:val="center"/>
        </w:tcPr>
        <w:p w:rsidR="00C202E8" w:rsidRPr="00855887" w:rsidRDefault="00C202E8" w:rsidP="00656DD2">
          <w:pPr>
            <w:pStyle w:val="Intestazione"/>
            <w:jc w:val="center"/>
            <w:rPr>
              <w:sz w:val="18"/>
            </w:rPr>
          </w:pPr>
          <w:r w:rsidRPr="00855887">
            <w:rPr>
              <w:sz w:val="18"/>
            </w:rPr>
            <w:t>Comune di ###</w:t>
          </w:r>
        </w:p>
        <w:p w:rsidR="00C202E8" w:rsidRPr="00855887" w:rsidRDefault="00C202E8" w:rsidP="00656DD2">
          <w:pPr>
            <w:pStyle w:val="Intestazione"/>
            <w:spacing w:after="120"/>
            <w:jc w:val="center"/>
            <w:rPr>
              <w:i/>
            </w:rPr>
          </w:pPr>
          <w:r>
            <w:rPr>
              <w:i/>
              <w:sz w:val="18"/>
            </w:rPr>
            <w:t>Indirizzo – Num Telefono – PEC</w:t>
          </w:r>
        </w:p>
      </w:tc>
      <w:tc>
        <w:tcPr>
          <w:tcW w:w="1134" w:type="dxa"/>
          <w:vAlign w:val="center"/>
        </w:tcPr>
        <w:sdt>
          <w:sdtPr>
            <w:rPr>
              <w:sz w:val="16"/>
              <w:szCs w:val="16"/>
            </w:rPr>
            <w:id w:val="-1802141479"/>
            <w:docPartObj>
              <w:docPartGallery w:val="Page Numbers (Bottom of Page)"/>
              <w:docPartUnique/>
            </w:docPartObj>
          </w:sdtPr>
          <w:sdtEndPr/>
          <w:sdtContent>
            <w:sdt>
              <w:sdtPr>
                <w:rPr>
                  <w:sz w:val="16"/>
                  <w:szCs w:val="16"/>
                </w:rPr>
                <w:id w:val="1703438737"/>
                <w:docPartObj>
                  <w:docPartGallery w:val="Page Numbers (Top of Page)"/>
                  <w:docPartUnique/>
                </w:docPartObj>
              </w:sdtPr>
              <w:sdtEndPr/>
              <w:sdtContent>
                <w:p w:rsidR="00C202E8" w:rsidRPr="00855887" w:rsidRDefault="00C202E8" w:rsidP="00656DD2">
                  <w:pPr>
                    <w:pStyle w:val="Pidipagina"/>
                    <w:jc w:val="right"/>
                    <w:rPr>
                      <w:sz w:val="16"/>
                      <w:szCs w:val="16"/>
                    </w:rPr>
                  </w:pPr>
                  <w:r w:rsidRPr="00855887">
                    <w:rPr>
                      <w:sz w:val="16"/>
                      <w:szCs w:val="16"/>
                    </w:rPr>
                    <w:t xml:space="preserve">Pag. </w:t>
                  </w:r>
                  <w:r w:rsidRPr="00855887">
                    <w:rPr>
                      <w:b/>
                      <w:bCs/>
                      <w:sz w:val="16"/>
                      <w:szCs w:val="16"/>
                    </w:rPr>
                    <w:fldChar w:fldCharType="begin"/>
                  </w:r>
                  <w:r w:rsidRPr="00855887">
                    <w:rPr>
                      <w:b/>
                      <w:bCs/>
                      <w:sz w:val="16"/>
                      <w:szCs w:val="16"/>
                    </w:rPr>
                    <w:instrText>PAGE</w:instrText>
                  </w:r>
                  <w:r w:rsidRPr="00855887">
                    <w:rPr>
                      <w:b/>
                      <w:bCs/>
                      <w:sz w:val="16"/>
                      <w:szCs w:val="16"/>
                    </w:rPr>
                    <w:fldChar w:fldCharType="separate"/>
                  </w:r>
                  <w:r w:rsidR="00556045">
                    <w:rPr>
                      <w:b/>
                      <w:bCs/>
                      <w:noProof/>
                      <w:sz w:val="16"/>
                      <w:szCs w:val="16"/>
                    </w:rPr>
                    <w:t>1</w:t>
                  </w:r>
                  <w:r w:rsidRPr="00855887">
                    <w:rPr>
                      <w:b/>
                      <w:bCs/>
                      <w:sz w:val="16"/>
                      <w:szCs w:val="16"/>
                    </w:rPr>
                    <w:fldChar w:fldCharType="end"/>
                  </w:r>
                  <w:r w:rsidRPr="00855887">
                    <w:rPr>
                      <w:sz w:val="16"/>
                      <w:szCs w:val="16"/>
                    </w:rPr>
                    <w:t xml:space="preserve"> a </w:t>
                  </w:r>
                  <w:r w:rsidRPr="00855887">
                    <w:rPr>
                      <w:b/>
                      <w:bCs/>
                      <w:sz w:val="16"/>
                      <w:szCs w:val="16"/>
                    </w:rPr>
                    <w:fldChar w:fldCharType="begin"/>
                  </w:r>
                  <w:r w:rsidRPr="00855887">
                    <w:rPr>
                      <w:b/>
                      <w:bCs/>
                      <w:sz w:val="16"/>
                      <w:szCs w:val="16"/>
                    </w:rPr>
                    <w:instrText>NUMPAGES</w:instrText>
                  </w:r>
                  <w:r w:rsidRPr="00855887">
                    <w:rPr>
                      <w:b/>
                      <w:bCs/>
                      <w:sz w:val="16"/>
                      <w:szCs w:val="16"/>
                    </w:rPr>
                    <w:fldChar w:fldCharType="separate"/>
                  </w:r>
                  <w:r w:rsidR="00556045">
                    <w:rPr>
                      <w:b/>
                      <w:bCs/>
                      <w:noProof/>
                      <w:sz w:val="16"/>
                      <w:szCs w:val="16"/>
                    </w:rPr>
                    <w:t>1</w:t>
                  </w:r>
                  <w:r w:rsidRPr="00855887">
                    <w:rPr>
                      <w:b/>
                      <w:bCs/>
                      <w:sz w:val="16"/>
                      <w:szCs w:val="16"/>
                    </w:rPr>
                    <w:fldChar w:fldCharType="end"/>
                  </w:r>
                </w:p>
              </w:sdtContent>
            </w:sdt>
          </w:sdtContent>
        </w:sdt>
        <w:p w:rsidR="00C202E8" w:rsidRPr="00855887" w:rsidRDefault="00C202E8" w:rsidP="00656DD2">
          <w:pPr>
            <w:pStyle w:val="Intestazione"/>
            <w:jc w:val="right"/>
            <w:rPr>
              <w:sz w:val="16"/>
              <w:szCs w:val="16"/>
            </w:rPr>
          </w:pPr>
        </w:p>
      </w:tc>
    </w:tr>
  </w:tbl>
  <w:p w:rsidR="00C202E8" w:rsidRDefault="00C202E8" w:rsidP="00656DD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E8" w:rsidRDefault="00C202E8" w:rsidP="00855887">
    <w:pPr>
      <w:pStyle w:val="Pidipagina"/>
      <w:spacing w:after="120"/>
      <w:jc w:val="center"/>
    </w:pPr>
    <w:r>
      <w:t>_____________________________________________</w:t>
    </w:r>
  </w:p>
  <w:tbl>
    <w:tblPr>
      <w:tblStyle w:val="Grigliatabella"/>
      <w:tblW w:w="9634" w:type="dxa"/>
      <w:tblLook w:val="04A0" w:firstRow="1" w:lastRow="0" w:firstColumn="1" w:lastColumn="0" w:noHBand="0" w:noVBand="1"/>
    </w:tblPr>
    <w:tblGrid>
      <w:gridCol w:w="8500"/>
      <w:gridCol w:w="1134"/>
    </w:tblGrid>
    <w:tr w:rsidR="00C202E8" w:rsidTr="00AA474C">
      <w:tc>
        <w:tcPr>
          <w:tcW w:w="8500" w:type="dxa"/>
          <w:vAlign w:val="center"/>
        </w:tcPr>
        <w:p w:rsidR="00C202E8" w:rsidRPr="00855887" w:rsidRDefault="00C202E8" w:rsidP="00855887">
          <w:pPr>
            <w:pStyle w:val="Intestazione"/>
            <w:jc w:val="center"/>
            <w:rPr>
              <w:sz w:val="18"/>
            </w:rPr>
          </w:pPr>
          <w:r w:rsidRPr="00855887">
            <w:rPr>
              <w:sz w:val="18"/>
            </w:rPr>
            <w:t>Comune di ###</w:t>
          </w:r>
        </w:p>
        <w:p w:rsidR="00C202E8" w:rsidRPr="00855887" w:rsidRDefault="00C202E8" w:rsidP="00855887">
          <w:pPr>
            <w:pStyle w:val="Intestazione"/>
            <w:spacing w:after="120"/>
            <w:jc w:val="center"/>
            <w:rPr>
              <w:i/>
            </w:rPr>
          </w:pPr>
          <w:r>
            <w:rPr>
              <w:i/>
              <w:sz w:val="18"/>
            </w:rPr>
            <w:t>Indirizzo – Num Telefono – PEC</w:t>
          </w:r>
        </w:p>
      </w:tc>
      <w:tc>
        <w:tcPr>
          <w:tcW w:w="1134" w:type="dxa"/>
          <w:vAlign w:val="center"/>
        </w:tcPr>
        <w:sdt>
          <w:sdtPr>
            <w:rPr>
              <w:sz w:val="16"/>
              <w:szCs w:val="16"/>
            </w:rPr>
            <w:id w:val="153039112"/>
            <w:docPartObj>
              <w:docPartGallery w:val="Page Numbers (Bottom of Page)"/>
              <w:docPartUnique/>
            </w:docPartObj>
          </w:sdtPr>
          <w:sdtEndPr/>
          <w:sdtContent>
            <w:sdt>
              <w:sdtPr>
                <w:rPr>
                  <w:sz w:val="16"/>
                  <w:szCs w:val="16"/>
                </w:rPr>
                <w:id w:val="1582261816"/>
                <w:docPartObj>
                  <w:docPartGallery w:val="Page Numbers (Top of Page)"/>
                  <w:docPartUnique/>
                </w:docPartObj>
              </w:sdtPr>
              <w:sdtEndPr/>
              <w:sdtContent>
                <w:p w:rsidR="00C202E8" w:rsidRPr="00855887" w:rsidRDefault="00C202E8" w:rsidP="00855887">
                  <w:pPr>
                    <w:pStyle w:val="Pidipagina"/>
                    <w:jc w:val="right"/>
                    <w:rPr>
                      <w:sz w:val="16"/>
                      <w:szCs w:val="16"/>
                    </w:rPr>
                  </w:pPr>
                  <w:r w:rsidRPr="00855887">
                    <w:rPr>
                      <w:sz w:val="16"/>
                      <w:szCs w:val="16"/>
                    </w:rPr>
                    <w:t xml:space="preserve">Pag. </w:t>
                  </w:r>
                  <w:r w:rsidRPr="00855887">
                    <w:rPr>
                      <w:b/>
                      <w:bCs/>
                      <w:sz w:val="16"/>
                      <w:szCs w:val="16"/>
                    </w:rPr>
                    <w:fldChar w:fldCharType="begin"/>
                  </w:r>
                  <w:r w:rsidRPr="00855887">
                    <w:rPr>
                      <w:b/>
                      <w:bCs/>
                      <w:sz w:val="16"/>
                      <w:szCs w:val="16"/>
                    </w:rPr>
                    <w:instrText>PAGE</w:instrText>
                  </w:r>
                  <w:r w:rsidRPr="00855887">
                    <w:rPr>
                      <w:b/>
                      <w:bCs/>
                      <w:sz w:val="16"/>
                      <w:szCs w:val="16"/>
                    </w:rPr>
                    <w:fldChar w:fldCharType="separate"/>
                  </w:r>
                  <w:r w:rsidR="005201BE">
                    <w:rPr>
                      <w:b/>
                      <w:bCs/>
                      <w:noProof/>
                      <w:sz w:val="16"/>
                      <w:szCs w:val="16"/>
                    </w:rPr>
                    <w:t>22</w:t>
                  </w:r>
                  <w:r w:rsidRPr="00855887">
                    <w:rPr>
                      <w:b/>
                      <w:bCs/>
                      <w:sz w:val="16"/>
                      <w:szCs w:val="16"/>
                    </w:rPr>
                    <w:fldChar w:fldCharType="end"/>
                  </w:r>
                  <w:r w:rsidRPr="00855887">
                    <w:rPr>
                      <w:sz w:val="16"/>
                      <w:szCs w:val="16"/>
                    </w:rPr>
                    <w:t xml:space="preserve"> a </w:t>
                  </w:r>
                  <w:r w:rsidRPr="00855887">
                    <w:rPr>
                      <w:b/>
                      <w:bCs/>
                      <w:sz w:val="16"/>
                      <w:szCs w:val="16"/>
                    </w:rPr>
                    <w:fldChar w:fldCharType="begin"/>
                  </w:r>
                  <w:r w:rsidRPr="00855887">
                    <w:rPr>
                      <w:b/>
                      <w:bCs/>
                      <w:sz w:val="16"/>
                      <w:szCs w:val="16"/>
                    </w:rPr>
                    <w:instrText>NUMPAGES</w:instrText>
                  </w:r>
                  <w:r w:rsidRPr="00855887">
                    <w:rPr>
                      <w:b/>
                      <w:bCs/>
                      <w:sz w:val="16"/>
                      <w:szCs w:val="16"/>
                    </w:rPr>
                    <w:fldChar w:fldCharType="separate"/>
                  </w:r>
                  <w:r w:rsidR="005201BE">
                    <w:rPr>
                      <w:b/>
                      <w:bCs/>
                      <w:noProof/>
                      <w:sz w:val="16"/>
                      <w:szCs w:val="16"/>
                    </w:rPr>
                    <w:t>30</w:t>
                  </w:r>
                  <w:r w:rsidRPr="00855887">
                    <w:rPr>
                      <w:b/>
                      <w:bCs/>
                      <w:sz w:val="16"/>
                      <w:szCs w:val="16"/>
                    </w:rPr>
                    <w:fldChar w:fldCharType="end"/>
                  </w:r>
                </w:p>
              </w:sdtContent>
            </w:sdt>
          </w:sdtContent>
        </w:sdt>
        <w:p w:rsidR="00C202E8" w:rsidRPr="00855887" w:rsidRDefault="00C202E8" w:rsidP="00855887">
          <w:pPr>
            <w:pStyle w:val="Intestazione"/>
            <w:jc w:val="right"/>
            <w:rPr>
              <w:sz w:val="16"/>
              <w:szCs w:val="16"/>
            </w:rPr>
          </w:pPr>
        </w:p>
      </w:tc>
    </w:tr>
  </w:tbl>
  <w:p w:rsidR="00C202E8" w:rsidRDefault="00C202E8" w:rsidP="008558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45" w:rsidRDefault="00556045" w:rsidP="00855887">
      <w:pPr>
        <w:spacing w:after="0" w:line="240" w:lineRule="auto"/>
      </w:pPr>
      <w:r>
        <w:separator/>
      </w:r>
    </w:p>
  </w:footnote>
  <w:footnote w:type="continuationSeparator" w:id="0">
    <w:p w:rsidR="00556045" w:rsidRDefault="00556045" w:rsidP="00855887">
      <w:pPr>
        <w:spacing w:after="0" w:line="240" w:lineRule="auto"/>
      </w:pPr>
      <w:r>
        <w:continuationSeparator/>
      </w:r>
    </w:p>
  </w:footnote>
  <w:footnote w:id="1">
    <w:p w:rsidR="0010615E" w:rsidRPr="0010615E" w:rsidRDefault="0010615E">
      <w:pPr>
        <w:pStyle w:val="Testonotaapidipagina"/>
        <w:rPr>
          <w:b/>
        </w:rPr>
      </w:pPr>
      <w:r w:rsidRPr="0010615E">
        <w:rPr>
          <w:rStyle w:val="Rimandonotaapidipagina"/>
          <w:b/>
        </w:rPr>
        <w:footnoteRef/>
      </w:r>
      <w:r w:rsidRPr="0010615E">
        <w:rPr>
          <w:b/>
        </w:rPr>
        <w:t xml:space="preserve"> Dalla carta dei servizi del Gestore Servizio di Distribuzione</w:t>
      </w:r>
    </w:p>
  </w:footnote>
  <w:footnote w:id="2">
    <w:p w:rsidR="00133486" w:rsidRPr="0010615E" w:rsidRDefault="00133486" w:rsidP="00133486">
      <w:pPr>
        <w:pStyle w:val="Testonotaapidipagina"/>
        <w:rPr>
          <w:b/>
        </w:rPr>
      </w:pPr>
      <w:r w:rsidRPr="0010615E">
        <w:rPr>
          <w:rStyle w:val="Rimandonotaapidipagina"/>
          <w:b/>
        </w:rPr>
        <w:footnoteRef/>
      </w:r>
      <w:r w:rsidRPr="0010615E">
        <w:rPr>
          <w:b/>
        </w:rPr>
        <w:t xml:space="preserve"> Dalla carta dei servizi del Gestore Servizio di Distribuzione</w:t>
      </w:r>
    </w:p>
  </w:footnote>
  <w:footnote w:id="3">
    <w:p w:rsidR="0059602E" w:rsidRPr="00AC5BDC" w:rsidRDefault="0059602E" w:rsidP="0059602E">
      <w:pPr>
        <w:pStyle w:val="Testonotaapidipagina"/>
        <w:rPr>
          <w:b/>
        </w:rPr>
      </w:pPr>
      <w:r w:rsidRPr="00AC5BDC">
        <w:rPr>
          <w:rStyle w:val="Rimandonotaapidipagina"/>
          <w:b/>
        </w:rPr>
        <w:footnoteRef/>
      </w:r>
      <w:r w:rsidRPr="00AC5BDC">
        <w:rPr>
          <w:b/>
        </w:rPr>
        <w:t xml:space="preserve"> Da integrare con riferimenti alla carta del servizio del Gestore Servizio Distribuzione</w:t>
      </w:r>
    </w:p>
  </w:footnote>
  <w:footnote w:id="4">
    <w:p w:rsidR="00AC5BDC" w:rsidRPr="00AC5BDC" w:rsidRDefault="00AC5BDC">
      <w:pPr>
        <w:pStyle w:val="Testonotaapidipagina"/>
        <w:rPr>
          <w:b/>
        </w:rPr>
      </w:pPr>
      <w:r w:rsidRPr="00AC5BDC">
        <w:rPr>
          <w:rStyle w:val="Rimandonotaapidipagina"/>
          <w:b/>
        </w:rPr>
        <w:footnoteRef/>
      </w:r>
      <w:r w:rsidRPr="00AC5BDC">
        <w:rPr>
          <w:b/>
        </w:rPr>
        <w:t xml:space="preserve"> Da integrare con riferimenti alla carta del servizio del Gestore Servizio Distribuzione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Look w:val="04A0" w:firstRow="1" w:lastRow="0" w:firstColumn="1" w:lastColumn="0" w:noHBand="0" w:noVBand="1"/>
    </w:tblPr>
    <w:tblGrid>
      <w:gridCol w:w="988"/>
      <w:gridCol w:w="8640"/>
    </w:tblGrid>
    <w:tr w:rsidR="00C202E8" w:rsidTr="00855887">
      <w:tc>
        <w:tcPr>
          <w:tcW w:w="988" w:type="dxa"/>
          <w:vAlign w:val="center"/>
        </w:tcPr>
        <w:p w:rsidR="00C202E8" w:rsidRPr="00855887" w:rsidRDefault="00C202E8" w:rsidP="00855887">
          <w:pPr>
            <w:pStyle w:val="Intestazione"/>
            <w:jc w:val="center"/>
            <w:rPr>
              <w:sz w:val="14"/>
            </w:rPr>
          </w:pPr>
          <w:r>
            <w:rPr>
              <w:sz w:val="14"/>
            </w:rPr>
            <w:t>logo</w:t>
          </w:r>
        </w:p>
      </w:tc>
      <w:tc>
        <w:tcPr>
          <w:tcW w:w="8640" w:type="dxa"/>
        </w:tcPr>
        <w:p w:rsidR="00C202E8" w:rsidRPr="00855887" w:rsidRDefault="00C202E8" w:rsidP="00855887">
          <w:pPr>
            <w:pStyle w:val="Intestazione"/>
            <w:jc w:val="center"/>
            <w:rPr>
              <w:sz w:val="32"/>
            </w:rPr>
          </w:pPr>
          <w:r w:rsidRPr="00855887">
            <w:rPr>
              <w:sz w:val="32"/>
            </w:rPr>
            <w:t>Comune di ###</w:t>
          </w:r>
        </w:p>
        <w:p w:rsidR="00C202E8" w:rsidRPr="00855887" w:rsidRDefault="00C202E8" w:rsidP="00464E7C">
          <w:pPr>
            <w:pStyle w:val="Intestazione"/>
            <w:spacing w:after="120"/>
            <w:jc w:val="center"/>
            <w:rPr>
              <w:i/>
            </w:rPr>
          </w:pPr>
          <w:r>
            <w:rPr>
              <w:i/>
              <w:sz w:val="24"/>
            </w:rPr>
            <w:t>Carta Dei Servizi</w:t>
          </w:r>
          <w:r w:rsidRPr="00855887">
            <w:rPr>
              <w:i/>
              <w:sz w:val="24"/>
            </w:rPr>
            <w:t xml:space="preserve"> del S</w:t>
          </w:r>
          <w:r>
            <w:rPr>
              <w:i/>
              <w:sz w:val="24"/>
            </w:rPr>
            <w:t>istema</w:t>
          </w:r>
          <w:r w:rsidRPr="00855887">
            <w:rPr>
              <w:i/>
              <w:sz w:val="24"/>
            </w:rPr>
            <w:t xml:space="preserve"> Fognario e Depurativo</w:t>
          </w:r>
        </w:p>
      </w:tc>
    </w:tr>
  </w:tbl>
  <w:p w:rsidR="00C202E8" w:rsidRDefault="00C202E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Look w:val="04A0" w:firstRow="1" w:lastRow="0" w:firstColumn="1" w:lastColumn="0" w:noHBand="0" w:noVBand="1"/>
    </w:tblPr>
    <w:tblGrid>
      <w:gridCol w:w="988"/>
      <w:gridCol w:w="8640"/>
    </w:tblGrid>
    <w:tr w:rsidR="00C202E8" w:rsidTr="00855887">
      <w:tc>
        <w:tcPr>
          <w:tcW w:w="988" w:type="dxa"/>
          <w:vAlign w:val="center"/>
        </w:tcPr>
        <w:p w:rsidR="00C202E8" w:rsidRPr="00855887" w:rsidRDefault="00C202E8" w:rsidP="00855887">
          <w:pPr>
            <w:pStyle w:val="Intestazione"/>
            <w:jc w:val="center"/>
            <w:rPr>
              <w:sz w:val="14"/>
            </w:rPr>
          </w:pPr>
          <w:r>
            <w:rPr>
              <w:sz w:val="14"/>
            </w:rPr>
            <w:t>logo</w:t>
          </w:r>
        </w:p>
      </w:tc>
      <w:tc>
        <w:tcPr>
          <w:tcW w:w="8640" w:type="dxa"/>
        </w:tcPr>
        <w:p w:rsidR="00C202E8" w:rsidRPr="00855887" w:rsidRDefault="00C202E8" w:rsidP="00855887">
          <w:pPr>
            <w:pStyle w:val="Intestazione"/>
            <w:jc w:val="center"/>
            <w:rPr>
              <w:sz w:val="32"/>
            </w:rPr>
          </w:pPr>
          <w:r w:rsidRPr="00855887">
            <w:rPr>
              <w:sz w:val="32"/>
            </w:rPr>
            <w:t>Comune di ###</w:t>
          </w:r>
        </w:p>
        <w:p w:rsidR="00C202E8" w:rsidRPr="00855887" w:rsidRDefault="00C202E8" w:rsidP="005E0CCD">
          <w:pPr>
            <w:pStyle w:val="Intestazione"/>
            <w:spacing w:after="120"/>
            <w:jc w:val="center"/>
            <w:rPr>
              <w:i/>
            </w:rPr>
          </w:pPr>
          <w:r>
            <w:rPr>
              <w:i/>
              <w:sz w:val="24"/>
            </w:rPr>
            <w:t>Carta dei Servizi</w:t>
          </w:r>
          <w:r w:rsidRPr="00855887">
            <w:rPr>
              <w:i/>
              <w:sz w:val="24"/>
            </w:rPr>
            <w:t xml:space="preserve"> del </w:t>
          </w:r>
          <w:r>
            <w:rPr>
              <w:i/>
              <w:sz w:val="24"/>
            </w:rPr>
            <w:t>Sistema</w:t>
          </w:r>
          <w:r w:rsidRPr="00855887">
            <w:rPr>
              <w:i/>
              <w:sz w:val="24"/>
            </w:rPr>
            <w:t xml:space="preserve"> Fognario e Depurativo</w:t>
          </w:r>
        </w:p>
      </w:tc>
    </w:tr>
  </w:tbl>
  <w:p w:rsidR="00C202E8" w:rsidRDefault="00C202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960CE7"/>
    <w:multiLevelType w:val="hybridMultilevel"/>
    <w:tmpl w:val="BBA98BA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CD13E7"/>
    <w:multiLevelType w:val="hybridMultilevel"/>
    <w:tmpl w:val="67EAD1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4E7501A"/>
    <w:multiLevelType w:val="hybridMultilevel"/>
    <w:tmpl w:val="EF343468"/>
    <w:lvl w:ilvl="0" w:tplc="0E2AE3D4">
      <w:start w:val="1"/>
      <w:numFmt w:val="bullet"/>
      <w:lvlText w:val="•"/>
      <w:lvlJc w:val="left"/>
      <w:pPr>
        <w:ind w:left="2121" w:hanging="705"/>
      </w:pPr>
      <w:rPr>
        <w:rFonts w:ascii="Calibri" w:eastAsiaTheme="minorHAnsi" w:hAnsi="Calibri" w:cstheme="minorBid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nsid w:val="09D27CEC"/>
    <w:multiLevelType w:val="hybridMultilevel"/>
    <w:tmpl w:val="5712D40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120B6062"/>
    <w:multiLevelType w:val="hybridMultilevel"/>
    <w:tmpl w:val="91DAED5E"/>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D7EF6"/>
    <w:multiLevelType w:val="hybridMultilevel"/>
    <w:tmpl w:val="CF428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A234D8"/>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D06EDF"/>
    <w:multiLevelType w:val="hybridMultilevel"/>
    <w:tmpl w:val="894235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FBC8458">
      <w:numFmt w:val="bullet"/>
      <w:lvlText w:val="-"/>
      <w:lvlJc w:val="left"/>
      <w:pPr>
        <w:ind w:left="2160" w:hanging="360"/>
      </w:pPr>
      <w:rPr>
        <w:rFonts w:ascii="Calibri" w:eastAsiaTheme="minorHAnsi" w:hAnsi="Calibri" w:cstheme="minorBid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5677AB"/>
    <w:multiLevelType w:val="hybridMultilevel"/>
    <w:tmpl w:val="5C548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8D056B"/>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65327D9"/>
    <w:multiLevelType w:val="hybridMultilevel"/>
    <w:tmpl w:val="ED0685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9E7FF3"/>
    <w:multiLevelType w:val="hybridMultilevel"/>
    <w:tmpl w:val="CB3AF7B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501B74C1"/>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4F1C31"/>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C04C1B"/>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E444E0"/>
    <w:multiLevelType w:val="hybridMultilevel"/>
    <w:tmpl w:val="2A70578E"/>
    <w:lvl w:ilvl="0" w:tplc="FFFFFFFF">
      <w:start w:val="1"/>
      <w:numFmt w:val="bullet"/>
      <w:lvlText w:val="•"/>
      <w:lvlJc w:val="left"/>
    </w:lvl>
    <w:lvl w:ilvl="1" w:tplc="04100003" w:tentative="1">
      <w:start w:val="1"/>
      <w:numFmt w:val="bullet"/>
      <w:lvlText w:val="o"/>
      <w:lvlJc w:val="left"/>
      <w:pPr>
        <w:ind w:left="7104" w:hanging="360"/>
      </w:pPr>
      <w:rPr>
        <w:rFonts w:ascii="Courier New" w:hAnsi="Courier New" w:cs="Courier New" w:hint="default"/>
      </w:rPr>
    </w:lvl>
    <w:lvl w:ilvl="2" w:tplc="04100005" w:tentative="1">
      <w:start w:val="1"/>
      <w:numFmt w:val="bullet"/>
      <w:lvlText w:val=""/>
      <w:lvlJc w:val="left"/>
      <w:pPr>
        <w:ind w:left="7824" w:hanging="360"/>
      </w:pPr>
      <w:rPr>
        <w:rFonts w:ascii="Wingdings" w:hAnsi="Wingdings" w:hint="default"/>
      </w:rPr>
    </w:lvl>
    <w:lvl w:ilvl="3" w:tplc="04100001" w:tentative="1">
      <w:start w:val="1"/>
      <w:numFmt w:val="bullet"/>
      <w:lvlText w:val=""/>
      <w:lvlJc w:val="left"/>
      <w:pPr>
        <w:ind w:left="8544" w:hanging="360"/>
      </w:pPr>
      <w:rPr>
        <w:rFonts w:ascii="Symbol" w:hAnsi="Symbol" w:hint="default"/>
      </w:rPr>
    </w:lvl>
    <w:lvl w:ilvl="4" w:tplc="04100003" w:tentative="1">
      <w:start w:val="1"/>
      <w:numFmt w:val="bullet"/>
      <w:lvlText w:val="o"/>
      <w:lvlJc w:val="left"/>
      <w:pPr>
        <w:ind w:left="9264" w:hanging="360"/>
      </w:pPr>
      <w:rPr>
        <w:rFonts w:ascii="Courier New" w:hAnsi="Courier New" w:cs="Courier New" w:hint="default"/>
      </w:rPr>
    </w:lvl>
    <w:lvl w:ilvl="5" w:tplc="04100005" w:tentative="1">
      <w:start w:val="1"/>
      <w:numFmt w:val="bullet"/>
      <w:lvlText w:val=""/>
      <w:lvlJc w:val="left"/>
      <w:pPr>
        <w:ind w:left="9984" w:hanging="360"/>
      </w:pPr>
      <w:rPr>
        <w:rFonts w:ascii="Wingdings" w:hAnsi="Wingdings" w:hint="default"/>
      </w:rPr>
    </w:lvl>
    <w:lvl w:ilvl="6" w:tplc="04100001" w:tentative="1">
      <w:start w:val="1"/>
      <w:numFmt w:val="bullet"/>
      <w:lvlText w:val=""/>
      <w:lvlJc w:val="left"/>
      <w:pPr>
        <w:ind w:left="10704" w:hanging="360"/>
      </w:pPr>
      <w:rPr>
        <w:rFonts w:ascii="Symbol" w:hAnsi="Symbol" w:hint="default"/>
      </w:rPr>
    </w:lvl>
    <w:lvl w:ilvl="7" w:tplc="04100003" w:tentative="1">
      <w:start w:val="1"/>
      <w:numFmt w:val="bullet"/>
      <w:lvlText w:val="o"/>
      <w:lvlJc w:val="left"/>
      <w:pPr>
        <w:ind w:left="11424" w:hanging="360"/>
      </w:pPr>
      <w:rPr>
        <w:rFonts w:ascii="Courier New" w:hAnsi="Courier New" w:cs="Courier New" w:hint="default"/>
      </w:rPr>
    </w:lvl>
    <w:lvl w:ilvl="8" w:tplc="04100005" w:tentative="1">
      <w:start w:val="1"/>
      <w:numFmt w:val="bullet"/>
      <w:lvlText w:val=""/>
      <w:lvlJc w:val="left"/>
      <w:pPr>
        <w:ind w:left="12144" w:hanging="360"/>
      </w:pPr>
      <w:rPr>
        <w:rFonts w:ascii="Wingdings" w:hAnsi="Wingdings" w:hint="default"/>
      </w:rPr>
    </w:lvl>
  </w:abstractNum>
  <w:abstractNum w:abstractNumId="16">
    <w:nsid w:val="62F50CC1"/>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D577D6F"/>
    <w:multiLevelType w:val="hybridMultilevel"/>
    <w:tmpl w:val="BAAA9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43573E4"/>
    <w:multiLevelType w:val="hybridMultilevel"/>
    <w:tmpl w:val="75CEFC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6F26F1F"/>
    <w:multiLevelType w:val="hybridMultilevel"/>
    <w:tmpl w:val="7DDE3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19"/>
  </w:num>
  <w:num w:numId="5">
    <w:abstractNumId w:val="17"/>
  </w:num>
  <w:num w:numId="6">
    <w:abstractNumId w:val="13"/>
  </w:num>
  <w:num w:numId="7">
    <w:abstractNumId w:val="4"/>
  </w:num>
  <w:num w:numId="8">
    <w:abstractNumId w:val="6"/>
  </w:num>
  <w:num w:numId="9">
    <w:abstractNumId w:val="0"/>
  </w:num>
  <w:num w:numId="10">
    <w:abstractNumId w:val="16"/>
  </w:num>
  <w:num w:numId="11">
    <w:abstractNumId w:val="1"/>
  </w:num>
  <w:num w:numId="12">
    <w:abstractNumId w:val="11"/>
  </w:num>
  <w:num w:numId="13">
    <w:abstractNumId w:val="3"/>
  </w:num>
  <w:num w:numId="14">
    <w:abstractNumId w:val="9"/>
  </w:num>
  <w:num w:numId="15">
    <w:abstractNumId w:val="12"/>
  </w:num>
  <w:num w:numId="16">
    <w:abstractNumId w:val="7"/>
  </w:num>
  <w:num w:numId="17">
    <w:abstractNumId w:val="14"/>
  </w:num>
  <w:num w:numId="18">
    <w:abstractNumId w:val="18"/>
  </w:num>
  <w:num w:numId="19">
    <w:abstractNumId w:val="15"/>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87"/>
    <w:rsid w:val="00015BD6"/>
    <w:rsid w:val="0005247E"/>
    <w:rsid w:val="00060430"/>
    <w:rsid w:val="00070F29"/>
    <w:rsid w:val="00085DA4"/>
    <w:rsid w:val="000E34E6"/>
    <w:rsid w:val="001036C9"/>
    <w:rsid w:val="0010615E"/>
    <w:rsid w:val="00133486"/>
    <w:rsid w:val="001C20AC"/>
    <w:rsid w:val="001E4A78"/>
    <w:rsid w:val="001E4D11"/>
    <w:rsid w:val="001F1E02"/>
    <w:rsid w:val="001F472F"/>
    <w:rsid w:val="002430CC"/>
    <w:rsid w:val="002E6199"/>
    <w:rsid w:val="00305C66"/>
    <w:rsid w:val="003408FC"/>
    <w:rsid w:val="00353997"/>
    <w:rsid w:val="00377673"/>
    <w:rsid w:val="00392AA6"/>
    <w:rsid w:val="003C70BA"/>
    <w:rsid w:val="003E45C1"/>
    <w:rsid w:val="003F0F2A"/>
    <w:rsid w:val="003F7239"/>
    <w:rsid w:val="00426D3A"/>
    <w:rsid w:val="00464E7C"/>
    <w:rsid w:val="004A5DEF"/>
    <w:rsid w:val="004C00A9"/>
    <w:rsid w:val="005201BE"/>
    <w:rsid w:val="00556045"/>
    <w:rsid w:val="0059602E"/>
    <w:rsid w:val="005B7CEC"/>
    <w:rsid w:val="005D62CC"/>
    <w:rsid w:val="005E0CCD"/>
    <w:rsid w:val="005F081D"/>
    <w:rsid w:val="00614B81"/>
    <w:rsid w:val="00656DD2"/>
    <w:rsid w:val="00666BD5"/>
    <w:rsid w:val="0067110F"/>
    <w:rsid w:val="006A033F"/>
    <w:rsid w:val="006A53F0"/>
    <w:rsid w:val="006D4292"/>
    <w:rsid w:val="006E2200"/>
    <w:rsid w:val="00705D9E"/>
    <w:rsid w:val="0075290B"/>
    <w:rsid w:val="007678B4"/>
    <w:rsid w:val="00791548"/>
    <w:rsid w:val="007B628C"/>
    <w:rsid w:val="007C0AF1"/>
    <w:rsid w:val="00814D60"/>
    <w:rsid w:val="008152D6"/>
    <w:rsid w:val="008246F1"/>
    <w:rsid w:val="00844E2E"/>
    <w:rsid w:val="00855887"/>
    <w:rsid w:val="00861F3C"/>
    <w:rsid w:val="00891DC3"/>
    <w:rsid w:val="00892978"/>
    <w:rsid w:val="008A5899"/>
    <w:rsid w:val="008B2019"/>
    <w:rsid w:val="008D7697"/>
    <w:rsid w:val="00913E24"/>
    <w:rsid w:val="00937C8F"/>
    <w:rsid w:val="00963F9A"/>
    <w:rsid w:val="00A067A4"/>
    <w:rsid w:val="00A20A31"/>
    <w:rsid w:val="00AA474C"/>
    <w:rsid w:val="00AB5E82"/>
    <w:rsid w:val="00AC5BDC"/>
    <w:rsid w:val="00AE02F0"/>
    <w:rsid w:val="00BD7F09"/>
    <w:rsid w:val="00BE2E83"/>
    <w:rsid w:val="00C10A5D"/>
    <w:rsid w:val="00C16DD5"/>
    <w:rsid w:val="00C202E8"/>
    <w:rsid w:val="00C21AA9"/>
    <w:rsid w:val="00C409FD"/>
    <w:rsid w:val="00C75BBA"/>
    <w:rsid w:val="00CC31BD"/>
    <w:rsid w:val="00CC453F"/>
    <w:rsid w:val="00CD1BFC"/>
    <w:rsid w:val="00CD6755"/>
    <w:rsid w:val="00D428A0"/>
    <w:rsid w:val="00D44209"/>
    <w:rsid w:val="00D54E9C"/>
    <w:rsid w:val="00D72061"/>
    <w:rsid w:val="00DE7D56"/>
    <w:rsid w:val="00E10496"/>
    <w:rsid w:val="00E70315"/>
    <w:rsid w:val="00EA4934"/>
    <w:rsid w:val="00EB743F"/>
    <w:rsid w:val="00EF216B"/>
    <w:rsid w:val="00F3119C"/>
    <w:rsid w:val="00F36DF1"/>
    <w:rsid w:val="00F7218D"/>
    <w:rsid w:val="00FB0FDC"/>
    <w:rsid w:val="00FC7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2AF3B1-1CF1-43B8-B7DF-1BFDF0E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55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15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815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5887"/>
    <w:rPr>
      <w:rFonts w:asciiTheme="majorHAnsi" w:eastAsiaTheme="majorEastAsia" w:hAnsiTheme="majorHAnsi" w:cstheme="majorBidi"/>
      <w:color w:val="2E74B5" w:themeColor="accent1" w:themeShade="BF"/>
      <w:sz w:val="32"/>
      <w:szCs w:val="32"/>
    </w:rPr>
  </w:style>
  <w:style w:type="paragraph" w:styleId="Citazioneintensa">
    <w:name w:val="Intense Quote"/>
    <w:basedOn w:val="Normale"/>
    <w:next w:val="Normale"/>
    <w:link w:val="CitazioneintensaCarattere"/>
    <w:uiPriority w:val="30"/>
    <w:qFormat/>
    <w:rsid w:val="0085588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855887"/>
    <w:rPr>
      <w:i/>
      <w:iCs/>
      <w:color w:val="5B9BD5" w:themeColor="accent1"/>
    </w:rPr>
  </w:style>
  <w:style w:type="character" w:styleId="Enfasigrassetto">
    <w:name w:val="Strong"/>
    <w:basedOn w:val="Carpredefinitoparagrafo"/>
    <w:uiPriority w:val="22"/>
    <w:qFormat/>
    <w:rsid w:val="00855887"/>
    <w:rPr>
      <w:b/>
      <w:bCs/>
    </w:rPr>
  </w:style>
  <w:style w:type="paragraph" w:styleId="Intestazione">
    <w:name w:val="header"/>
    <w:basedOn w:val="Normale"/>
    <w:link w:val="IntestazioneCarattere"/>
    <w:uiPriority w:val="99"/>
    <w:unhideWhenUsed/>
    <w:rsid w:val="00855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5887"/>
  </w:style>
  <w:style w:type="paragraph" w:styleId="Pidipagina">
    <w:name w:val="footer"/>
    <w:basedOn w:val="Normale"/>
    <w:link w:val="PidipaginaCarattere"/>
    <w:uiPriority w:val="99"/>
    <w:unhideWhenUsed/>
    <w:rsid w:val="00855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5887"/>
  </w:style>
  <w:style w:type="table" w:styleId="Grigliatabella">
    <w:name w:val="Table Grid"/>
    <w:basedOn w:val="Tabellanormale"/>
    <w:uiPriority w:val="39"/>
    <w:rsid w:val="0085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152D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8152D6"/>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8152D6"/>
    <w:pPr>
      <w:ind w:left="720"/>
      <w:contextualSpacing/>
    </w:pPr>
  </w:style>
  <w:style w:type="paragraph" w:styleId="Titolosommario">
    <w:name w:val="TOC Heading"/>
    <w:basedOn w:val="Titolo1"/>
    <w:next w:val="Normale"/>
    <w:uiPriority w:val="39"/>
    <w:unhideWhenUsed/>
    <w:qFormat/>
    <w:rsid w:val="00BD7F09"/>
    <w:pPr>
      <w:outlineLvl w:val="9"/>
    </w:pPr>
    <w:rPr>
      <w:lang w:eastAsia="it-IT"/>
    </w:rPr>
  </w:style>
  <w:style w:type="paragraph" w:styleId="Sommario1">
    <w:name w:val="toc 1"/>
    <w:basedOn w:val="Normale"/>
    <w:next w:val="Normale"/>
    <w:autoRedefine/>
    <w:uiPriority w:val="39"/>
    <w:unhideWhenUsed/>
    <w:rsid w:val="00BD7F09"/>
    <w:pPr>
      <w:spacing w:after="100"/>
    </w:pPr>
  </w:style>
  <w:style w:type="paragraph" w:styleId="Sommario2">
    <w:name w:val="toc 2"/>
    <w:basedOn w:val="Normale"/>
    <w:next w:val="Normale"/>
    <w:autoRedefine/>
    <w:uiPriority w:val="39"/>
    <w:unhideWhenUsed/>
    <w:rsid w:val="00BD7F09"/>
    <w:pPr>
      <w:spacing w:after="100"/>
      <w:ind w:left="220"/>
    </w:pPr>
  </w:style>
  <w:style w:type="paragraph" w:styleId="Sommario3">
    <w:name w:val="toc 3"/>
    <w:basedOn w:val="Normale"/>
    <w:next w:val="Normale"/>
    <w:autoRedefine/>
    <w:uiPriority w:val="39"/>
    <w:unhideWhenUsed/>
    <w:rsid w:val="00BD7F09"/>
    <w:pPr>
      <w:spacing w:after="100"/>
      <w:ind w:left="440"/>
    </w:pPr>
  </w:style>
  <w:style w:type="character" w:styleId="Collegamentoipertestuale">
    <w:name w:val="Hyperlink"/>
    <w:basedOn w:val="Carpredefinitoparagrafo"/>
    <w:uiPriority w:val="99"/>
    <w:unhideWhenUsed/>
    <w:rsid w:val="00BD7F09"/>
    <w:rPr>
      <w:color w:val="0563C1" w:themeColor="hyperlink"/>
      <w:u w:val="single"/>
    </w:rPr>
  </w:style>
  <w:style w:type="paragraph" w:customStyle="1" w:styleId="CM7">
    <w:name w:val="CM7"/>
    <w:basedOn w:val="Normale"/>
    <w:next w:val="Normale"/>
    <w:uiPriority w:val="99"/>
    <w:rsid w:val="006D4292"/>
    <w:pPr>
      <w:widowControl w:val="0"/>
      <w:autoSpaceDE w:val="0"/>
      <w:autoSpaceDN w:val="0"/>
      <w:adjustRightInd w:val="0"/>
      <w:spacing w:after="0" w:line="276" w:lineRule="atLeast"/>
    </w:pPr>
    <w:rPr>
      <w:rFonts w:ascii="Times" w:eastAsiaTheme="minorEastAsia" w:hAnsi="Times" w:cs="Times"/>
      <w:sz w:val="24"/>
      <w:szCs w:val="24"/>
      <w:lang w:eastAsia="it-IT"/>
    </w:rPr>
  </w:style>
  <w:style w:type="paragraph" w:customStyle="1" w:styleId="CM33">
    <w:name w:val="CM33"/>
    <w:basedOn w:val="Normale"/>
    <w:next w:val="Normale"/>
    <w:uiPriority w:val="99"/>
    <w:rsid w:val="006D4292"/>
    <w:pPr>
      <w:widowControl w:val="0"/>
      <w:autoSpaceDE w:val="0"/>
      <w:autoSpaceDN w:val="0"/>
      <w:adjustRightInd w:val="0"/>
      <w:spacing w:after="0" w:line="240" w:lineRule="auto"/>
    </w:pPr>
    <w:rPr>
      <w:rFonts w:ascii="Times" w:eastAsiaTheme="minorEastAsia" w:hAnsi="Times" w:cs="Times"/>
      <w:sz w:val="24"/>
      <w:szCs w:val="24"/>
      <w:lang w:eastAsia="it-IT"/>
    </w:rPr>
  </w:style>
  <w:style w:type="paragraph" w:customStyle="1" w:styleId="Default">
    <w:name w:val="Default"/>
    <w:rsid w:val="006A53F0"/>
    <w:pPr>
      <w:widowControl w:val="0"/>
      <w:autoSpaceDE w:val="0"/>
      <w:autoSpaceDN w:val="0"/>
      <w:adjustRightInd w:val="0"/>
      <w:spacing w:after="0" w:line="240" w:lineRule="auto"/>
    </w:pPr>
    <w:rPr>
      <w:rFonts w:ascii="Times" w:eastAsiaTheme="minorEastAsia" w:hAnsi="Times" w:cs="Times"/>
      <w:color w:val="000000"/>
      <w:sz w:val="24"/>
      <w:szCs w:val="24"/>
      <w:lang w:eastAsia="it-IT"/>
    </w:rPr>
  </w:style>
  <w:style w:type="paragraph" w:customStyle="1" w:styleId="CM28">
    <w:name w:val="CM28"/>
    <w:basedOn w:val="Default"/>
    <w:next w:val="Default"/>
    <w:uiPriority w:val="99"/>
    <w:rsid w:val="006A53F0"/>
    <w:rPr>
      <w:color w:val="auto"/>
    </w:rPr>
  </w:style>
  <w:style w:type="paragraph" w:customStyle="1" w:styleId="CM3">
    <w:name w:val="CM3"/>
    <w:basedOn w:val="Default"/>
    <w:next w:val="Default"/>
    <w:uiPriority w:val="99"/>
    <w:rsid w:val="006A53F0"/>
    <w:pPr>
      <w:spacing w:line="276" w:lineRule="atLeast"/>
    </w:pPr>
    <w:rPr>
      <w:color w:val="auto"/>
    </w:rPr>
  </w:style>
  <w:style w:type="paragraph" w:customStyle="1" w:styleId="CM30">
    <w:name w:val="CM30"/>
    <w:basedOn w:val="Default"/>
    <w:next w:val="Default"/>
    <w:uiPriority w:val="99"/>
    <w:rsid w:val="006A53F0"/>
    <w:rPr>
      <w:color w:val="auto"/>
    </w:rPr>
  </w:style>
  <w:style w:type="paragraph" w:customStyle="1" w:styleId="CM31">
    <w:name w:val="CM31"/>
    <w:basedOn w:val="Default"/>
    <w:next w:val="Default"/>
    <w:uiPriority w:val="99"/>
    <w:rsid w:val="006A53F0"/>
    <w:rPr>
      <w:color w:val="auto"/>
    </w:rPr>
  </w:style>
  <w:style w:type="paragraph" w:customStyle="1" w:styleId="CM8">
    <w:name w:val="CM8"/>
    <w:basedOn w:val="Default"/>
    <w:next w:val="Default"/>
    <w:uiPriority w:val="99"/>
    <w:rsid w:val="006A53F0"/>
    <w:pPr>
      <w:spacing w:line="278" w:lineRule="atLeast"/>
    </w:pPr>
    <w:rPr>
      <w:color w:val="auto"/>
    </w:rPr>
  </w:style>
  <w:style w:type="paragraph" w:customStyle="1" w:styleId="CM36">
    <w:name w:val="CM36"/>
    <w:basedOn w:val="Default"/>
    <w:next w:val="Default"/>
    <w:uiPriority w:val="99"/>
    <w:rsid w:val="006A53F0"/>
    <w:rPr>
      <w:color w:val="auto"/>
    </w:rPr>
  </w:style>
  <w:style w:type="paragraph" w:customStyle="1" w:styleId="CM35">
    <w:name w:val="CM35"/>
    <w:basedOn w:val="Default"/>
    <w:next w:val="Default"/>
    <w:uiPriority w:val="99"/>
    <w:rsid w:val="006A53F0"/>
    <w:rPr>
      <w:color w:val="auto"/>
    </w:rPr>
  </w:style>
  <w:style w:type="paragraph" w:customStyle="1" w:styleId="CM13">
    <w:name w:val="CM13"/>
    <w:basedOn w:val="Default"/>
    <w:next w:val="Default"/>
    <w:uiPriority w:val="99"/>
    <w:rsid w:val="006A53F0"/>
    <w:pPr>
      <w:spacing w:line="276" w:lineRule="atLeast"/>
    </w:pPr>
    <w:rPr>
      <w:color w:val="auto"/>
    </w:rPr>
  </w:style>
  <w:style w:type="paragraph" w:customStyle="1" w:styleId="CM16">
    <w:name w:val="CM16"/>
    <w:basedOn w:val="Default"/>
    <w:next w:val="Default"/>
    <w:uiPriority w:val="99"/>
    <w:rsid w:val="006A53F0"/>
    <w:pPr>
      <w:spacing w:line="276" w:lineRule="atLeast"/>
    </w:pPr>
    <w:rPr>
      <w:color w:val="auto"/>
    </w:rPr>
  </w:style>
  <w:style w:type="paragraph" w:customStyle="1" w:styleId="CM17">
    <w:name w:val="CM17"/>
    <w:basedOn w:val="Default"/>
    <w:next w:val="Default"/>
    <w:uiPriority w:val="99"/>
    <w:rsid w:val="006A53F0"/>
    <w:pPr>
      <w:spacing w:line="276" w:lineRule="atLeast"/>
    </w:pPr>
    <w:rPr>
      <w:color w:val="auto"/>
    </w:rPr>
  </w:style>
  <w:style w:type="paragraph" w:customStyle="1" w:styleId="CM39">
    <w:name w:val="CM39"/>
    <w:basedOn w:val="Default"/>
    <w:next w:val="Default"/>
    <w:uiPriority w:val="99"/>
    <w:rsid w:val="006A53F0"/>
    <w:rPr>
      <w:color w:val="auto"/>
    </w:rPr>
  </w:style>
  <w:style w:type="paragraph" w:customStyle="1" w:styleId="CM18">
    <w:name w:val="CM18"/>
    <w:basedOn w:val="Default"/>
    <w:next w:val="Default"/>
    <w:uiPriority w:val="99"/>
    <w:rsid w:val="006A53F0"/>
    <w:pPr>
      <w:spacing w:line="276" w:lineRule="atLeast"/>
    </w:pPr>
    <w:rPr>
      <w:color w:val="auto"/>
    </w:rPr>
  </w:style>
  <w:style w:type="paragraph" w:customStyle="1" w:styleId="CM19">
    <w:name w:val="CM19"/>
    <w:basedOn w:val="Default"/>
    <w:next w:val="Default"/>
    <w:uiPriority w:val="99"/>
    <w:rsid w:val="006A53F0"/>
    <w:pPr>
      <w:spacing w:line="276" w:lineRule="atLeast"/>
    </w:pPr>
    <w:rPr>
      <w:color w:val="auto"/>
    </w:rPr>
  </w:style>
  <w:style w:type="table" w:styleId="Tabellagriglia1chiara-colore1">
    <w:name w:val="Grid Table 1 Light Accent 1"/>
    <w:basedOn w:val="Tabellanormale"/>
    <w:uiPriority w:val="46"/>
    <w:rsid w:val="00666BD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C202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stonotaapidipagina">
    <w:name w:val="footnote text"/>
    <w:basedOn w:val="Normale"/>
    <w:link w:val="TestonotaapidipaginaCarattere"/>
    <w:uiPriority w:val="99"/>
    <w:semiHidden/>
    <w:unhideWhenUsed/>
    <w:rsid w:val="001061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615E"/>
    <w:rPr>
      <w:sz w:val="20"/>
      <w:szCs w:val="20"/>
    </w:rPr>
  </w:style>
  <w:style w:type="character" w:styleId="Rimandonotaapidipagina">
    <w:name w:val="footnote reference"/>
    <w:basedOn w:val="Carpredefinitoparagrafo"/>
    <w:uiPriority w:val="99"/>
    <w:semiHidden/>
    <w:unhideWhenUsed/>
    <w:rsid w:val="00106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0388-9E61-4A72-AB15-17D54384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8829</Words>
  <Characters>50330</Characters>
  <Application>Microsoft Office Word</Application>
  <DocSecurity>0</DocSecurity>
  <Lines>419</Lines>
  <Paragraphs>118</Paragraphs>
  <ScaleCrop>false</ScaleCrop>
  <HeadingPairs>
    <vt:vector size="4" baseType="variant">
      <vt:variant>
        <vt:lpstr>Titolo</vt:lpstr>
      </vt:variant>
      <vt:variant>
        <vt:i4>1</vt:i4>
      </vt:variant>
      <vt:variant>
        <vt:lpstr>Intestazioni</vt:lpstr>
      </vt:variant>
      <vt:variant>
        <vt:i4>54</vt:i4>
      </vt:variant>
    </vt:vector>
  </HeadingPairs>
  <TitlesOfParts>
    <vt:vector size="55" baseType="lpstr">
      <vt:lpstr>Carta Dei Servizi</vt:lpstr>
      <vt:lpstr>Comune Di ###</vt:lpstr>
      <vt:lpstr/>
      <vt:lpstr/>
      <vt:lpstr>    PREMESSA</vt:lpstr>
      <vt:lpstr>    La Carta del Servizio Del Comune di ### è stata adottata nel XXXX e sottoscritta</vt:lpstr>
      <vt:lpstr>    ______________</vt:lpstr>
      <vt:lpstr>    Il Gestore ha provveduto all’aggiornamento della stessa, recependo le azioni di </vt:lpstr>
      <vt:lpstr>    Carta dei Servizi del Sistema Fognario e Depurativo è disponibile sul sito inter</vt:lpstr>
      <vt:lpstr>    Riferimenti legislativi </vt:lpstr>
      <vt:lpstr>    Validità della Carta del Servizio Idrico Integrato </vt:lpstr>
      <vt:lpstr>    </vt:lpstr>
      <vt:lpstr>    1. INFORMAZIONI SUL GESTORE E PRINCIPI FONDAMENTALI </vt:lpstr>
      <vt:lpstr>    1.1 Presentazione dell’Azienda </vt:lpstr>
      <vt:lpstr>    1.2 Cenni Storici </vt:lpstr>
      <vt:lpstr>    1.3 Principi fondamentali </vt:lpstr>
      <vt:lpstr>    2. INFORMAZIONI SINTETICHE SUI SERVIZI FORNITI </vt:lpstr>
      <vt:lpstr>    2.1 Informazioni generali per l’utente </vt:lpstr>
      <vt:lpstr>    2.2 Servizio informazioni telefonico, Contact Center </vt:lpstr>
      <vt:lpstr>    2.3 Il sito Internet e il servizio clienti on line </vt:lpstr>
      <vt:lpstr>    2.4 Lo Sportello Comunale on line </vt:lpstr>
      <vt:lpstr>    2.5 Segnalazione guasti </vt:lpstr>
      <vt:lpstr>    2.6 Copertura assicurativa </vt:lpstr>
      <vt:lpstr>    2.7 I servizi forniti </vt:lpstr>
      <vt:lpstr>    2.8 Informazioni specifiche per l’utente </vt:lpstr>
      <vt:lpstr>    3. IMPEGNI, STANDARD DI QUALITA’ E MODALITA’ DI VERIFICA </vt:lpstr>
      <vt:lpstr>    3.1 Dichiarazione di impegno del Gestore </vt:lpstr>
      <vt:lpstr>    3.2 Standard di Qualità </vt:lpstr>
      <vt:lpstr>        3.2.1. Avvio del rapporto contrattuale </vt:lpstr>
      <vt:lpstr>        3.2.2. Accessibilità ai Servizi </vt:lpstr>
      <vt:lpstr>        3.2.3. Gestione del rapporto contrattuale </vt:lpstr>
      <vt:lpstr>        3.2.4 Continuità del Servizio </vt:lpstr>
      <vt:lpstr>    3.3 Valutazione del grado di soddisfazione </vt:lpstr>
      <vt:lpstr>    4. PROCEDURE DI RIMBORSO E TUTELA </vt:lpstr>
      <vt:lpstr>    4.1 Rimborsi per mancato rispetto degli impegni </vt:lpstr>
      <vt:lpstr>    4.2 Organi di tutela interni </vt:lpstr>
      <vt:lpstr>    5. APPENDICE</vt:lpstr>
      <vt:lpstr>    </vt:lpstr>
      <vt:lpstr>    5.1 Indirizzi e Numeri Utili</vt:lpstr>
      <vt:lpstr>    </vt:lpstr>
      <vt:lpstr>    5.2 Riferimenti Gestore Servizio di Distribuzione</vt:lpstr>
      <vt:lpstr>    </vt:lpstr>
      <vt:lpstr>    5.3 Sintesi Della Carta</vt:lpstr>
      <vt:lpstr>        Scheda 1 – Avvio del rapporto contrattuale</vt:lpstr>
      <vt:lpstr>        Scheda 2 – Accessibilità ai servizi</vt:lpstr>
      <vt:lpstr>        Scheda 3 – Gestione rapporto contrattuale </vt:lpstr>
      <vt:lpstr>        Scheda 4 – Continuità del servizio </vt:lpstr>
      <vt:lpstr>    5.4 Consigli Utili</vt:lpstr>
      <vt:lpstr>        CONSIGLI AL CONSUMATORE</vt:lpstr>
      <vt:lpstr>    5.5 Principali Condizioni Di Fornitura Del Servizio </vt:lpstr>
      <vt:lpstr>    </vt:lpstr>
      <vt:lpstr>    5.6 Modulo Di Reclamo</vt:lpstr>
      <vt:lpstr>    </vt:lpstr>
      <vt:lpstr>    5.7 Classificazione Dei Guasti </vt:lpstr>
      <vt:lpstr>    5.7 Modulo Di Domanda Di Conciliazione</vt:lpstr>
    </vt:vector>
  </TitlesOfParts>
  <Company/>
  <LinksUpToDate>false</LinksUpToDate>
  <CharactersWithSpaces>59041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Dei Servizi</dc:title>
  <dc:subject>Carta Dei Servizi</dc:subject>
  <dc:creator>Vincenzo Pellecchia</dc:creator>
  <cp:keywords/>
  <dc:description/>
  <cp:lastModifiedBy>Vincenzo Pellecchia</cp:lastModifiedBy>
  <cp:revision>2</cp:revision>
  <dcterms:created xsi:type="dcterms:W3CDTF">2014-12-16T10:17:00Z</dcterms:created>
  <dcterms:modified xsi:type="dcterms:W3CDTF">2014-12-16T10:17:00Z</dcterms:modified>
</cp:coreProperties>
</file>